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DCE" w:rsidRDefault="00371CFC">
      <w:pPr>
        <w:pStyle w:val="2"/>
        <w:spacing w:before="0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449580" cy="56388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9786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86"/>
      </w:tblGrid>
      <w:tr w:rsidR="009F7DCE">
        <w:trPr>
          <w:trHeight w:val="761"/>
        </w:trPr>
        <w:tc>
          <w:tcPr>
            <w:tcW w:w="9786" w:type="dxa"/>
            <w:tcBorders>
              <w:bottom w:val="thinThickSmallGap" w:sz="24" w:space="0" w:color="00000A"/>
            </w:tcBorders>
            <w:shd w:val="clear" w:color="auto" w:fill="auto"/>
          </w:tcPr>
          <w:p w:rsidR="009F7DCE" w:rsidRDefault="00371CFC">
            <w:pPr>
              <w:pStyle w:val="8"/>
              <w:keepLines w:val="0"/>
              <w:widowControl w:val="0"/>
              <w:spacing w:before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6"/>
                <w:szCs w:val="26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9F7DCE" w:rsidRDefault="00371CFC">
            <w:pPr>
              <w:pStyle w:val="8"/>
              <w:keepLines w:val="0"/>
              <w:widowControl w:val="0"/>
              <w:spacing w:before="0"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 w:val="0"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9F7DCE" w:rsidRDefault="009F7DCE">
      <w:pPr>
        <w:rPr>
          <w:color w:val="A6A6A6" w:themeColor="background1" w:themeShade="A6"/>
          <w:sz w:val="10"/>
          <w:szCs w:val="10"/>
          <w:highlight w:val="white"/>
        </w:rPr>
      </w:pPr>
    </w:p>
    <w:p w:rsidR="009F7DCE" w:rsidRDefault="00371CFC">
      <w:pPr>
        <w:spacing w:after="0"/>
        <w:rPr>
          <w:rFonts w:ascii="Times New Roman" w:hAnsi="Times New Roman"/>
          <w:color w:val="A6A6A6" w:themeColor="background1" w:themeShade="A6"/>
          <w:sz w:val="18"/>
          <w:szCs w:val="18"/>
          <w:highlight w:val="white"/>
        </w:rPr>
      </w:pPr>
      <w:r>
        <w:rPr>
          <w:rFonts w:ascii="Times New Roman" w:hAnsi="Times New Roman"/>
          <w:color w:val="A6A6A6" w:themeColor="background1" w:themeShade="A6"/>
          <w:sz w:val="18"/>
          <w:szCs w:val="18"/>
        </w:rPr>
        <w:t xml:space="preserve">    </w:t>
      </w:r>
      <w:r>
        <w:rPr>
          <w:rFonts w:ascii="Times New Roman" w:hAnsi="Times New Roman"/>
          <w:color w:val="A6A6A6" w:themeColor="background1" w:themeShade="A6"/>
          <w:sz w:val="18"/>
          <w:szCs w:val="18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A6A6A6" w:themeColor="background1" w:themeShade="A6"/>
          <w:sz w:val="18"/>
          <w:szCs w:val="18"/>
          <w:highlight w:val="white"/>
        </w:rPr>
        <w:t xml:space="preserve"> </w:t>
      </w:r>
    </w:p>
    <w:p w:rsidR="009F7DCE" w:rsidRDefault="00371CFC">
      <w:pPr>
        <w:pStyle w:val="8"/>
        <w:keepLines w:val="0"/>
        <w:tabs>
          <w:tab w:val="left" w:pos="7985"/>
        </w:tabs>
        <w:spacing w:before="0" w:after="0" w:line="240" w:lineRule="auto"/>
        <w:ind w:left="-142" w:right="-2"/>
        <w:rPr>
          <w:rFonts w:ascii="Times New Roman" w:eastAsia="Times New Roman" w:hAnsi="Times New Roman" w:cs="Times New Roman"/>
          <w:i w:val="0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i w:val="0"/>
          <w:color w:val="00000A"/>
          <w:sz w:val="24"/>
          <w:szCs w:val="24"/>
        </w:rPr>
        <w:t>от _____________№__________</w:t>
      </w:r>
      <w:r>
        <w:rPr>
          <w:rFonts w:ascii="Times New Roman" w:eastAsia="Times New Roman" w:hAnsi="Times New Roman" w:cs="Times New Roman"/>
          <w:i w:val="0"/>
          <w:color w:val="00000A"/>
          <w:sz w:val="24"/>
          <w:szCs w:val="24"/>
        </w:rPr>
        <w:tab/>
      </w:r>
    </w:p>
    <w:p w:rsidR="009F7DCE" w:rsidRDefault="009F7DCE">
      <w:pPr>
        <w:pStyle w:val="8"/>
        <w:keepLines w:val="0"/>
        <w:tabs>
          <w:tab w:val="left" w:pos="7985"/>
        </w:tabs>
        <w:spacing w:before="0" w:after="0" w:line="240" w:lineRule="auto"/>
        <w:ind w:left="-142" w:right="-2"/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</w:pPr>
    </w:p>
    <w:p w:rsidR="009F7DCE" w:rsidRDefault="009F7DCE">
      <w:pPr>
        <w:pStyle w:val="8"/>
        <w:keepLines w:val="0"/>
        <w:tabs>
          <w:tab w:val="left" w:pos="7985"/>
        </w:tabs>
        <w:spacing w:before="0" w:after="0" w:line="240" w:lineRule="auto"/>
        <w:ind w:left="-142" w:right="-2"/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</w:pPr>
    </w:p>
    <w:p w:rsidR="009F7DCE" w:rsidRDefault="00371CFC">
      <w:pPr>
        <w:pStyle w:val="8"/>
        <w:keepLines w:val="0"/>
        <w:tabs>
          <w:tab w:val="left" w:pos="7985"/>
        </w:tabs>
        <w:spacing w:before="0" w:after="0" w:line="240" w:lineRule="auto"/>
        <w:ind w:left="-142" w:right="-2"/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00000A"/>
          <w:sz w:val="28"/>
          <w:szCs w:val="28"/>
        </w:rPr>
        <w:tab/>
      </w:r>
    </w:p>
    <w:p w:rsidR="009F7DCE" w:rsidRDefault="00371CFC">
      <w:pPr>
        <w:spacing w:after="0" w:line="240" w:lineRule="auto"/>
        <w:ind w:left="-142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«Направление уведомления о </w:t>
      </w:r>
      <w:r>
        <w:rPr>
          <w:rFonts w:ascii="Times New Roman" w:hAnsi="Times New Roman"/>
          <w:sz w:val="28"/>
          <w:szCs w:val="28"/>
        </w:rPr>
        <w:t>планируемом сносе объекта капитального строительства и уведомления о завершении сноса объекта капитального строительства»</w:t>
      </w:r>
    </w:p>
    <w:p w:rsidR="009F7DCE" w:rsidRDefault="009F7DCE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9F7DCE" w:rsidRDefault="009F7DCE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</w:t>
      </w:r>
      <w:r>
        <w:rPr>
          <w:rFonts w:ascii="Times New Roman" w:eastAsia="Arial" w:hAnsi="Times New Roman"/>
          <w:sz w:val="28"/>
          <w:szCs w:val="28"/>
        </w:rPr>
        <w:t>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</w:t>
      </w:r>
      <w:r>
        <w:rPr>
          <w:rFonts w:ascii="Times New Roman" w:eastAsia="Arial" w:hAnsi="Times New Roman"/>
          <w:sz w:val="28"/>
          <w:szCs w:val="28"/>
        </w:rPr>
        <w:t xml:space="preserve">г и типовых муниципальных услуг, предоставляемых в Оренбургской области»,  руководствуясь Уставом Сорочинского муниципального округа Оренбургской области, администрация Сорочинского муниципального округа Оренбургской области п о с т а н о в л я е т: </w:t>
      </w:r>
    </w:p>
    <w:p w:rsidR="009F7DCE" w:rsidRDefault="00371CF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</w:t>
      </w:r>
      <w:r>
        <w:rPr>
          <w:rFonts w:ascii="Times New Roman" w:hAnsi="Times New Roman"/>
          <w:sz w:val="28"/>
          <w:szCs w:val="28"/>
        </w:rPr>
        <w:t>вердить 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согласно приложению к настоящему пос</w:t>
      </w:r>
      <w:r>
        <w:rPr>
          <w:rFonts w:ascii="Times New Roman" w:hAnsi="Times New Roman"/>
          <w:sz w:val="28"/>
          <w:szCs w:val="28"/>
        </w:rPr>
        <w:t>тановлению.</w:t>
      </w:r>
    </w:p>
    <w:p w:rsidR="009F7DCE" w:rsidRDefault="00371C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Признать утратившим силу постановление администрации Сорочинского городского округа Оренбургской области от 24.12.2024 № 1876-п «Об утверждении административного регламента предоставления муниципальной услуги «Направление уведомления о план</w:t>
      </w:r>
      <w:r>
        <w:rPr>
          <w:rFonts w:ascii="Times New Roman" w:hAnsi="Times New Roman"/>
          <w:sz w:val="28"/>
          <w:szCs w:val="28"/>
        </w:rPr>
        <w:t>ируемом сносе объекта капитального строительства и уведомления о завершении сноса объекта капитального строительства».</w:t>
      </w:r>
    </w:p>
    <w:p w:rsidR="009F7DCE" w:rsidRDefault="00371CFC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eastAsia="Arial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муниципального округа по экономике и упр</w:t>
      </w:r>
      <w:r>
        <w:rPr>
          <w:rFonts w:ascii="Times New Roman" w:eastAsia="Arial" w:hAnsi="Times New Roman"/>
          <w:sz w:val="28"/>
          <w:szCs w:val="28"/>
        </w:rPr>
        <w:t>авлению имуществом Павлову Е.А. и на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Крестьянова А.Ф.</w:t>
      </w:r>
    </w:p>
    <w:p w:rsidR="009F7DCE" w:rsidRDefault="00371CF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Постановление в</w:t>
      </w:r>
      <w:r>
        <w:rPr>
          <w:rFonts w:ascii="Times New Roman" w:hAnsi="Times New Roman"/>
          <w:sz w:val="28"/>
          <w:szCs w:val="28"/>
        </w:rPr>
        <w:t>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муниципальный округ Оренбургской области в сети «Интернет» (</w:t>
      </w:r>
      <w:hyperlink r:id="rId10">
        <w:r>
          <w:rPr>
            <w:rStyle w:val="14"/>
            <w:rFonts w:ascii="Times New Roman" w:eastAsia="Arial" w:hAnsi="Times New Roman"/>
            <w:sz w:val="28"/>
            <w:szCs w:val="28"/>
            <w:lang w:val="en-US"/>
          </w:rPr>
          <w:t>http</w:t>
        </w:r>
        <w:r>
          <w:rPr>
            <w:rStyle w:val="14"/>
            <w:rFonts w:ascii="Times New Roman" w:eastAsia="Arial" w:hAnsi="Times New Roman"/>
            <w:sz w:val="28"/>
            <w:szCs w:val="28"/>
          </w:rPr>
          <w:t>://</w:t>
        </w:r>
        <w:r>
          <w:rPr>
            <w:rStyle w:val="14"/>
            <w:rFonts w:ascii="Times New Roman" w:eastAsia="Arial" w:hAnsi="Times New Roman"/>
            <w:sz w:val="28"/>
            <w:szCs w:val="28"/>
            <w:lang w:val="en-US"/>
          </w:rPr>
          <w:t>sorochinsk</w:t>
        </w:r>
        <w:r>
          <w:rPr>
            <w:rStyle w:val="14"/>
            <w:rFonts w:ascii="Times New Roman" w:eastAsia="Arial" w:hAnsi="Times New Roman"/>
            <w:sz w:val="28"/>
            <w:szCs w:val="28"/>
          </w:rPr>
          <w:t>56.</w:t>
        </w:r>
        <w:r>
          <w:rPr>
            <w:rStyle w:val="14"/>
            <w:rFonts w:ascii="Times New Roman" w:eastAsia="Arial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9F7DCE" w:rsidRDefault="009F7DCE">
      <w:pPr>
        <w:pStyle w:val="aff1"/>
        <w:spacing w:after="0" w:line="240" w:lineRule="auto"/>
        <w:ind w:left="0" w:right="-2" w:firstLine="567"/>
        <w:rPr>
          <w:rFonts w:ascii="Times New Roman" w:hAnsi="Times New Roman"/>
          <w:sz w:val="28"/>
          <w:szCs w:val="28"/>
        </w:rPr>
      </w:pPr>
    </w:p>
    <w:p w:rsidR="009F7DCE" w:rsidRDefault="009F7DCE">
      <w:pPr>
        <w:pStyle w:val="aff1"/>
        <w:spacing w:after="0" w:line="240" w:lineRule="auto"/>
        <w:ind w:left="0" w:right="-2" w:firstLine="567"/>
        <w:rPr>
          <w:rFonts w:ascii="Times New Roman" w:hAnsi="Times New Roman"/>
          <w:sz w:val="28"/>
          <w:szCs w:val="28"/>
        </w:rPr>
      </w:pPr>
    </w:p>
    <w:p w:rsidR="009F7DCE" w:rsidRDefault="009F7DCE">
      <w:pPr>
        <w:pStyle w:val="aff1"/>
        <w:spacing w:after="0" w:line="240" w:lineRule="auto"/>
        <w:ind w:left="0" w:right="-2" w:firstLine="567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line="240" w:lineRule="auto"/>
        <w:ind w:right="-2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Глава Сорочинского муниципального округа                              Т.П. Мелентьева</w:t>
      </w:r>
    </w:p>
    <w:p w:rsidR="009F7DCE" w:rsidRDefault="00371CFC">
      <w:pPr>
        <w:ind w:firstLine="567"/>
        <w:rPr>
          <w:rFonts w:ascii="Times New Roman" w:eastAsiaTheme="minorEastAsia" w:hAnsi="Times New Roman"/>
          <w:color w:val="A6A6A6" w:themeColor="background1" w:themeShade="A6"/>
          <w:sz w:val="18"/>
          <w:szCs w:val="18"/>
        </w:rPr>
      </w:pPr>
      <w:r>
        <w:rPr>
          <w:rFonts w:ascii="Times New Roman" w:eastAsiaTheme="minorEastAsia" w:hAnsi="Times New Roman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r>
        <w:rPr>
          <w:rFonts w:ascii="Times New Roman" w:eastAsiaTheme="minorEastAsia" w:hAnsi="Times New Roman"/>
          <w:color w:val="A6A6A6" w:themeColor="background1" w:themeShade="A6"/>
          <w:sz w:val="18"/>
          <w:szCs w:val="18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/>
          <w:color w:val="A6A6A6" w:themeColor="background1" w:themeShade="A6"/>
          <w:sz w:val="18"/>
          <w:szCs w:val="18"/>
        </w:rPr>
        <w:t xml:space="preserve"> </w:t>
      </w:r>
    </w:p>
    <w:p w:rsidR="009F7DCE" w:rsidRDefault="009F7DCE">
      <w:pPr>
        <w:ind w:firstLine="567"/>
        <w:rPr>
          <w:rFonts w:ascii="Times New Roman" w:eastAsiaTheme="minorEastAsia" w:hAnsi="Times New Roman"/>
          <w:color w:val="A6A6A6" w:themeColor="background1" w:themeShade="A6"/>
          <w:sz w:val="16"/>
          <w:szCs w:val="16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9F7DCE">
      <w:pPr>
        <w:pStyle w:val="24"/>
        <w:spacing w:after="0" w:line="240" w:lineRule="auto"/>
        <w:ind w:left="-142" w:right="141"/>
        <w:rPr>
          <w:sz w:val="28"/>
          <w:szCs w:val="28"/>
        </w:rPr>
      </w:pPr>
    </w:p>
    <w:p w:rsidR="009F7DCE" w:rsidRDefault="00371CFC">
      <w:pPr>
        <w:ind w:left="-142" w:right="1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Разослано: в дело, Павловой Е.А.., Крестьянову, Управлению архитектуры, МКУ «МФЦ»,  отделу экономике, Зениной И.В.,  в прокуратуру.</w:t>
      </w:r>
    </w:p>
    <w:p w:rsidR="009F7DCE" w:rsidRDefault="009F7DCE">
      <w:pPr>
        <w:ind w:left="-142" w:right="141"/>
        <w:rPr>
          <w:rFonts w:ascii="Times New Roman" w:hAnsi="Times New Roman"/>
          <w:color w:val="000000"/>
        </w:rPr>
      </w:pPr>
    </w:p>
    <w:p w:rsidR="009F7DCE" w:rsidRDefault="00371CFC">
      <w:pPr>
        <w:spacing w:after="0" w:line="240" w:lineRule="auto"/>
        <w:ind w:left="4678" w:right="1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9F7DCE" w:rsidRDefault="00371CFC">
      <w:pPr>
        <w:spacing w:after="0" w:line="240" w:lineRule="auto"/>
        <w:ind w:left="4678" w:right="14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постановлению администрации</w:t>
      </w:r>
    </w:p>
    <w:p w:rsidR="009F7DCE" w:rsidRDefault="00371CFC">
      <w:pPr>
        <w:spacing w:after="0" w:line="240" w:lineRule="auto"/>
        <w:ind w:left="4678" w:right="1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Сорочинского муниципального округа</w:t>
      </w:r>
    </w:p>
    <w:p w:rsidR="009F7DCE" w:rsidRDefault="00371CFC">
      <w:pPr>
        <w:spacing w:after="0" w:line="240" w:lineRule="auto"/>
        <w:ind w:left="4678" w:right="1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Оренбургской области </w:t>
      </w:r>
    </w:p>
    <w:p w:rsidR="009F7DCE" w:rsidRDefault="00371CFC">
      <w:pPr>
        <w:spacing w:after="0" w:line="240" w:lineRule="auto"/>
        <w:ind w:left="4678" w:right="1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от___________№________</w:t>
      </w:r>
    </w:p>
    <w:p w:rsidR="009F7DCE" w:rsidRDefault="009F7DCE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9F7DCE" w:rsidRDefault="00371CFC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</w:t>
      </w:r>
    </w:p>
    <w:p w:rsidR="009F7DCE" w:rsidRDefault="009F7DCE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I. Общие по</w:t>
      </w:r>
      <w:r>
        <w:rPr>
          <w:rFonts w:ascii="Times New Roman" w:hAnsi="Times New Roman"/>
          <w:sz w:val="28"/>
          <w:szCs w:val="28"/>
        </w:rPr>
        <w:t>ложения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регулирования административного регламента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 (далее – Административный регламент) разрабо</w:t>
      </w:r>
      <w:r>
        <w:rPr>
          <w:rFonts w:ascii="Times New Roman" w:hAnsi="Times New Roman"/>
          <w:sz w:val="28"/>
          <w:szCs w:val="28"/>
        </w:rPr>
        <w:t>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предоставления муниципальной услуги «Направление уведомле</w:t>
      </w:r>
      <w:r>
        <w:rPr>
          <w:rFonts w:ascii="Times New Roman" w:hAnsi="Times New Roman"/>
          <w:sz w:val="28"/>
          <w:szCs w:val="28"/>
        </w:rPr>
        <w:t xml:space="preserve">ния о планируемом сносе объекта капитального строительства и уведомления о завершении сноса объекта капитального строительства» в </w:t>
      </w:r>
      <w:r>
        <w:rPr>
          <w:rFonts w:ascii="Times New Roman" w:hAnsi="Times New Roman"/>
          <w:bCs/>
          <w:sz w:val="28"/>
          <w:szCs w:val="28"/>
        </w:rPr>
        <w:t>Сорочинском муниципальном округе Оренбургской области.</w:t>
      </w:r>
    </w:p>
    <w:p w:rsidR="009F7DCE" w:rsidRDefault="00371CF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 регулирует отношения, возникающие при оказан</w:t>
      </w:r>
      <w:r>
        <w:rPr>
          <w:rFonts w:ascii="Times New Roman" w:hAnsi="Times New Roman"/>
          <w:sz w:val="28"/>
          <w:szCs w:val="28"/>
        </w:rPr>
        <w:t>ии подуслуг: «Направление уведомления о сносе объекта капитального строительства» и «Направление уведомления о завершении сноса объекта капитального строительства».</w:t>
      </w:r>
    </w:p>
    <w:p w:rsidR="009F7DCE" w:rsidRDefault="009F7DC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Круг заявителей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Заявителями на получение муниципальной услуги являются физические </w:t>
      </w:r>
      <w:r>
        <w:rPr>
          <w:rFonts w:ascii="Times New Roman" w:hAnsi="Times New Roman"/>
          <w:sz w:val="28"/>
          <w:szCs w:val="28"/>
        </w:rPr>
        <w:t>или юридические лица, выполняющие функции застройщика или технического заказчика в соответствии с пунктом 16 статьи 1 Градостроительного кодекса Российской Федерации (далее – заявитель).</w:t>
      </w:r>
    </w:p>
    <w:p w:rsidR="009F7DCE" w:rsidRDefault="00371C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Интересы заявителей, указанных в пункте 1.2 Административного ре</w:t>
      </w:r>
      <w:r>
        <w:rPr>
          <w:rFonts w:ascii="Times New Roman" w:hAnsi="Times New Roman"/>
          <w:sz w:val="28"/>
          <w:szCs w:val="28"/>
        </w:rPr>
        <w:t>гламента, могут представлять лица, обладающие соответствующими полномочиями в соответствии с требованиями законодательства Российской Федерации (далее – представитель).</w:t>
      </w:r>
    </w:p>
    <w:p w:rsidR="009F7DCE" w:rsidRDefault="009F7DCE">
      <w:pPr>
        <w:spacing w:after="0" w:line="240" w:lineRule="auto"/>
        <w:ind w:left="709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F7DCE" w:rsidRDefault="00371CF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Требование предоставления заявителю муниципальной услуги </w:t>
      </w:r>
    </w:p>
    <w:p w:rsidR="009F7DCE" w:rsidRDefault="00371CF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соответствии с категориями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(признаками) заявителей, сведения </w:t>
      </w:r>
    </w:p>
    <w:p w:rsidR="009F7DCE" w:rsidRDefault="00371CF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9F7DCE" w:rsidRDefault="009F7DC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pStyle w:val="Default"/>
        <w:ind w:firstLine="1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1.4. Муниципальная услуга предоставляется в соответст</w:t>
      </w:r>
      <w:r>
        <w:rPr>
          <w:sz w:val="28"/>
          <w:szCs w:val="28"/>
        </w:rPr>
        <w:t>вии с категориями (признаками) заявителей согласно таблице № 1 приложения к настоящему Административному регламенту, сведения о которых размещаются в федеральной государственной информационной системе «Федеральный реестр государственных и муниципальных усл</w:t>
      </w:r>
      <w:r>
        <w:rPr>
          <w:sz w:val="28"/>
          <w:szCs w:val="28"/>
        </w:rPr>
        <w:t xml:space="preserve">уг» и на ЕПГУ.  </w:t>
      </w:r>
    </w:p>
    <w:p w:rsidR="009F7DCE" w:rsidRDefault="009F7DCE">
      <w:pPr>
        <w:widowControl w:val="0"/>
        <w:spacing w:after="0" w:line="240" w:lineRule="auto"/>
        <w:ind w:firstLine="539"/>
        <w:jc w:val="both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color w:val="26282F"/>
          <w:sz w:val="28"/>
          <w:szCs w:val="28"/>
        </w:rPr>
      </w:pPr>
      <w:bookmarkStart w:id="1" w:name="sub_402"/>
      <w:r>
        <w:rPr>
          <w:rFonts w:ascii="Times New Roman" w:hAnsi="Times New Roman"/>
          <w:bCs/>
          <w:color w:val="26282F"/>
          <w:sz w:val="28"/>
          <w:szCs w:val="28"/>
        </w:rPr>
        <w:t>II. Стандарт предоставления муниципальной услуги</w:t>
      </w:r>
      <w:bookmarkEnd w:id="1"/>
    </w:p>
    <w:p w:rsidR="009F7DCE" w:rsidRDefault="009F7DC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2" w:name="sub_421"/>
      <w:r>
        <w:rPr>
          <w:rFonts w:ascii="Times New Roman" w:hAnsi="Times New Roman"/>
          <w:bCs/>
          <w:sz w:val="28"/>
          <w:szCs w:val="28"/>
        </w:rPr>
        <w:t>Наименование муниципальной услуги</w:t>
      </w:r>
      <w:bookmarkEnd w:id="2"/>
    </w:p>
    <w:p w:rsidR="009F7DCE" w:rsidRDefault="009F7DC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4009"/>
      <w:r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bookmarkEnd w:id="3"/>
      <w:r>
        <w:rPr>
          <w:rFonts w:ascii="Times New Roman" w:hAnsi="Times New Roman"/>
          <w:sz w:val="28"/>
          <w:szCs w:val="28"/>
        </w:rPr>
        <w:t xml:space="preserve">«Направление уведомления о планируемом сносе объекта капитального строительства и уведомления о завершении сноса </w:t>
      </w:r>
      <w:r>
        <w:rPr>
          <w:rFonts w:ascii="Times New Roman" w:hAnsi="Times New Roman"/>
          <w:sz w:val="28"/>
          <w:szCs w:val="28"/>
        </w:rPr>
        <w:t>объекта капитального строительства» (далее – муниципальная услуга).</w:t>
      </w:r>
    </w:p>
    <w:p w:rsidR="009F7DCE" w:rsidRDefault="00371CFC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Муниципальная услуга носит заявительный порядок обращения.</w:t>
      </w:r>
    </w:p>
    <w:p w:rsidR="009F7DCE" w:rsidRDefault="009F7DC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4" w:name="sub_4010"/>
      <w:bookmarkEnd w:id="4"/>
      <w:r>
        <w:rPr>
          <w:rFonts w:ascii="Times New Roman" w:hAnsi="Times New Roman"/>
          <w:bCs/>
          <w:sz w:val="28"/>
          <w:szCs w:val="28"/>
        </w:rPr>
        <w:t>Наименование органа, предоставляющего муниципальную услугу</w:t>
      </w:r>
    </w:p>
    <w:p w:rsidR="009F7DCE" w:rsidRDefault="009F7DC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5" w:name="sub_422"/>
      <w:bookmarkStart w:id="6" w:name="sub_4011"/>
      <w:bookmarkEnd w:id="5"/>
      <w:r>
        <w:rPr>
          <w:rFonts w:ascii="Times New Roman" w:hAnsi="Times New Roman"/>
          <w:sz w:val="28"/>
          <w:szCs w:val="28"/>
        </w:rPr>
        <w:t>2.3. Муниципальная услуга</w:t>
      </w:r>
      <w:bookmarkEnd w:id="6"/>
      <w:r>
        <w:rPr>
          <w:rFonts w:ascii="Times New Roman" w:hAnsi="Times New Roman"/>
          <w:sz w:val="28"/>
          <w:szCs w:val="28"/>
        </w:rPr>
        <w:t xml:space="preserve"> предоставляется </w:t>
      </w:r>
      <w:r>
        <w:rPr>
          <w:rFonts w:ascii="Times New Roman" w:hAnsi="Times New Roman"/>
          <w:bCs/>
          <w:sz w:val="28"/>
          <w:szCs w:val="28"/>
        </w:rPr>
        <w:t>администрацией Сорочи</w:t>
      </w:r>
      <w:r>
        <w:rPr>
          <w:rFonts w:ascii="Times New Roman" w:hAnsi="Times New Roman"/>
          <w:bCs/>
          <w:sz w:val="28"/>
          <w:szCs w:val="28"/>
        </w:rPr>
        <w:t>нского муниципального округа Оренбургской области (далее – орган местного самоуправления).</w:t>
      </w: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>
        <w:rPr>
          <w:rFonts w:ascii="Times New Roman" w:hAnsi="Times New Roman"/>
          <w:bCs/>
          <w:sz w:val="28"/>
          <w:szCs w:val="28"/>
        </w:rPr>
        <w:t xml:space="preserve">Уполномоченным органом по предоставлению муниципальной услуги является Управление архитектуры, градостроительства и капитального строительства администрации </w:t>
      </w:r>
      <w:r>
        <w:rPr>
          <w:rFonts w:ascii="Times New Roman" w:hAnsi="Times New Roman"/>
          <w:bCs/>
          <w:sz w:val="28"/>
          <w:szCs w:val="28"/>
        </w:rPr>
        <w:t>Сорочинского муниципального округа Оренбургской области (далее – уполномоченный орган).</w:t>
      </w: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7" w:name="sub_4012"/>
      <w:bookmarkEnd w:id="7"/>
    </w:p>
    <w:p w:rsidR="009F7DCE" w:rsidRDefault="00371CFC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8" w:name="sub_423"/>
      <w:r>
        <w:rPr>
          <w:rFonts w:ascii="Times New Roman" w:hAnsi="Times New Roman"/>
          <w:bCs/>
          <w:sz w:val="28"/>
          <w:szCs w:val="28"/>
        </w:rPr>
        <w:t>Результат предоставления муниципальной услуги</w:t>
      </w:r>
      <w:bookmarkEnd w:id="8"/>
    </w:p>
    <w:p w:rsidR="009F7DCE" w:rsidRDefault="009F7DC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 Результатом предоставления муниципальной услуги является размещение уведомления о планируемом сносе, уведомления о </w:t>
      </w:r>
      <w:r>
        <w:rPr>
          <w:rFonts w:ascii="Times New Roman" w:hAnsi="Times New Roman"/>
          <w:sz w:val="28"/>
          <w:szCs w:val="28"/>
        </w:rPr>
        <w:t>завершении сноса в муниципальной информационной системы обеспечения градостроительной деятельности Оренбургской области (далее – ГИС ОГД).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2.5.1. В случае обращения за подуслугой «Направление уведомления о планируемом   сносе объекта капитального строитель</w:t>
      </w:r>
      <w:r>
        <w:rPr>
          <w:rFonts w:ascii="Times New Roman" w:hAnsi="Times New Roman"/>
          <w:sz w:val="28"/>
          <w:szCs w:val="28"/>
        </w:rPr>
        <w:t>ства» заявителю предоставляется: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извещение о приеме уведомления о планируемом сносе объекта капитального строительства;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решение об отказе в предоставлении муниципальной услуги.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2.5.2. В случае обращения за подуслугой «Направление уведомления о заверш</w:t>
      </w:r>
      <w:r>
        <w:rPr>
          <w:rFonts w:ascii="Times New Roman" w:hAnsi="Times New Roman"/>
          <w:sz w:val="28"/>
          <w:szCs w:val="28"/>
        </w:rPr>
        <w:t>ении сноса объекта капитального строительства» заявителю предоставляется: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извещение о приеме уведомления о завершении сноса объекта капитального строительства;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 решение об отказе в предоставлении муниципальной услуги.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4014"/>
      <w:r>
        <w:rPr>
          <w:rFonts w:ascii="Times New Roman" w:hAnsi="Times New Roman"/>
          <w:sz w:val="28"/>
          <w:szCs w:val="28"/>
        </w:rPr>
        <w:t xml:space="preserve">2.6. </w:t>
      </w:r>
      <w:bookmarkEnd w:id="9"/>
      <w:r>
        <w:rPr>
          <w:rFonts w:ascii="Times New Roman" w:hAnsi="Times New Roman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Формы уведомления о планируемом сносе объекта капитального строительства, уведомления о завершении сноса объекта капитального строительства утв</w:t>
      </w:r>
      <w:r>
        <w:rPr>
          <w:rFonts w:ascii="Times New Roman" w:hAnsi="Times New Roman"/>
          <w:sz w:val="28"/>
          <w:szCs w:val="28"/>
        </w:rPr>
        <w:t>ерждаются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9F7DCE" w:rsidRDefault="00371CFC">
      <w:pPr>
        <w:widowControl w:val="0"/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2.8. Заявителю в качестве результата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предоставления муниципальной услуги обеспечивается по его выбору возможность получения: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 а) электронного документа, подписанного уполномоченным должнос</w:t>
      </w:r>
      <w:r>
        <w:rPr>
          <w:rFonts w:ascii="Times New Roman" w:eastAsia="Calibri" w:hAnsi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/>
          <w:color w:val="000000"/>
          <w:sz w:val="28"/>
          <w:szCs w:val="28"/>
        </w:rPr>
        <w:t>ным лицом  уполномоченного органа с использованием усиленной квалиф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цированной ЭП, направленно</w:t>
      </w:r>
      <w:r>
        <w:rPr>
          <w:rFonts w:ascii="Times New Roman" w:eastAsia="Calibri" w:hAnsi="Times New Roman"/>
          <w:color w:val="000000"/>
          <w:sz w:val="28"/>
          <w:szCs w:val="28"/>
        </w:rPr>
        <w:t>го уполномоченным органом в личный кабинет ЕПГУ либо на адрес электронной почты;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 б) документа на бумажном носителе, подтверждающего содержание электронного документа, в уполномоченном органе, либо направленного уполномоченным органом в МФЦ, либо </w:t>
      </w:r>
      <w:r>
        <w:rPr>
          <w:rFonts w:ascii="Times New Roman" w:eastAsia="Calibri" w:hAnsi="Times New Roman"/>
          <w:color w:val="000000"/>
          <w:sz w:val="28"/>
          <w:szCs w:val="28"/>
        </w:rPr>
        <w:t>на почтовый адрес заявителя в соо</w:t>
      </w:r>
      <w:r>
        <w:rPr>
          <w:rFonts w:ascii="Times New Roman" w:eastAsia="Calibri" w:hAnsi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/>
          <w:color w:val="000000"/>
          <w:sz w:val="28"/>
          <w:szCs w:val="28"/>
        </w:rPr>
        <w:t>ветствии с выбранным заявителем способом получения результата предоста</w:t>
      </w:r>
      <w:r>
        <w:rPr>
          <w:rFonts w:ascii="Times New Roman" w:eastAsia="Calibri" w:hAnsi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/>
          <w:color w:val="000000"/>
          <w:sz w:val="28"/>
          <w:szCs w:val="28"/>
        </w:rPr>
        <w:t>ления услуги.</w:t>
      </w: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2.9. Заявителю предоставляется возможность сохранения в электронной форме документа, являющегося результатом предоставления муниципальной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услуги и подписанного уполномоченным должностным лицом, на своих технических средствах, а также возможность направления такого документа в иные органы (организации).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9F7DCE" w:rsidRDefault="00371CFC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bookmarkStart w:id="10" w:name="sub_424"/>
      <w:r>
        <w:rPr>
          <w:rFonts w:ascii="Times New Roman" w:hAnsi="Times New Roman"/>
          <w:bCs/>
          <w:sz w:val="28"/>
          <w:szCs w:val="28"/>
        </w:rPr>
        <w:t>Срок предоставления муниципальной услуги</w:t>
      </w:r>
      <w:bookmarkEnd w:id="10"/>
    </w:p>
    <w:p w:rsidR="009F7DCE" w:rsidRDefault="009F7DC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Максимальный срок предоставления муницип</w:t>
      </w:r>
      <w:r>
        <w:rPr>
          <w:rFonts w:ascii="Times New Roman" w:hAnsi="Times New Roman"/>
          <w:sz w:val="28"/>
          <w:szCs w:val="28"/>
        </w:rPr>
        <w:t>альной услуги составляет 7 рабочих дней со дня получения уведомления о планируемом сносе, уведомления о завершении сноса (далее – уведомление о предоставлении муниципальной услуги) в уполномоченный орган.</w:t>
      </w:r>
    </w:p>
    <w:p w:rsidR="009F7DCE" w:rsidRDefault="009F7DC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платы, взимаемой с заявителя при предоставл</w:t>
      </w:r>
      <w:r>
        <w:rPr>
          <w:rFonts w:ascii="Times New Roman" w:hAnsi="Times New Roman"/>
          <w:sz w:val="28"/>
          <w:szCs w:val="28"/>
        </w:rPr>
        <w:t>ении муниципальной услуги, и способы ее взимания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F7DCE" w:rsidRDefault="009F7DC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Предоставление муниципальной услуги осуществляется без взимания платы.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Максимальный срок ожидания в очереди при подаче заявителем запроса о предоставлении муниципальной услуги и при получении </w:t>
      </w:r>
      <w:r>
        <w:rPr>
          <w:rFonts w:ascii="Times New Roman" w:hAnsi="Times New Roman"/>
          <w:sz w:val="28"/>
          <w:szCs w:val="28"/>
        </w:rPr>
        <w:t>результата предоставления муниципальной услуги</w:t>
      </w: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Максимальный срок ожидания в очереди при подаче запроса о предоставлении муниципальной услуги в уполномоченном органе или многофункциональном центре, при получении заявителем результата предоставления м</w:t>
      </w:r>
      <w:r>
        <w:rPr>
          <w:rFonts w:ascii="Times New Roman" w:hAnsi="Times New Roman"/>
          <w:sz w:val="28"/>
          <w:szCs w:val="28"/>
        </w:rPr>
        <w:t>униципальной услуги в уполномоченном органе или многофункциональном центре составляет 15 минут.</w:t>
      </w: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регистрации запроса заявителя о предоставлении</w:t>
      </w:r>
      <w:r>
        <w:rPr>
          <w:rFonts w:ascii="Times New Roman" w:hAnsi="Times New Roman"/>
          <w:bCs/>
          <w:sz w:val="28"/>
          <w:szCs w:val="28"/>
        </w:rPr>
        <w:t xml:space="preserve"> муниципальной</w:t>
      </w:r>
      <w:r>
        <w:rPr>
          <w:rFonts w:ascii="Times New Roman" w:hAnsi="Times New Roman"/>
          <w:sz w:val="28"/>
          <w:szCs w:val="28"/>
        </w:rPr>
        <w:t xml:space="preserve"> услуги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 Срок регистрации уведомления и документов и (или) информации, необходимых для п</w:t>
      </w:r>
      <w:r>
        <w:rPr>
          <w:rFonts w:ascii="Times New Roman" w:hAnsi="Times New Roman"/>
          <w:sz w:val="28"/>
          <w:szCs w:val="28"/>
        </w:rPr>
        <w:t>редоставления муниципальной услуги в уполномоченном органе – в день поступления уведомления в уполномоченный орган независимо от способа подачи.</w:t>
      </w:r>
    </w:p>
    <w:p w:rsidR="009F7DCE" w:rsidRDefault="00371CF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указанных уведомлений в электронной форме посредством ЕПГУ вне рабочего времени уполномо</w:t>
      </w:r>
      <w:r>
        <w:rPr>
          <w:rFonts w:ascii="Times New Roman" w:hAnsi="Times New Roman"/>
          <w:sz w:val="28"/>
          <w:szCs w:val="28"/>
        </w:rPr>
        <w:t>ченного органа, в выходной, нерабочий праздничный день, днем получения заявления считается первый рабочий день, следующий за днем представления заявителем уведомления о предоставлении муниципальной услуги.</w:t>
      </w:r>
    </w:p>
    <w:p w:rsidR="009F7DCE" w:rsidRDefault="009F7DC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after="0" w:line="240" w:lineRule="auto"/>
        <w:jc w:val="center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Требования к помещениям, в которых предоставляютс</w:t>
      </w:r>
      <w:r>
        <w:rPr>
          <w:rFonts w:ascii="Times New Roman" w:hAnsi="Times New Roman"/>
          <w:bCs/>
          <w:color w:val="26282F"/>
          <w:sz w:val="28"/>
          <w:szCs w:val="28"/>
        </w:rPr>
        <w:t xml:space="preserve">я </w:t>
      </w:r>
    </w:p>
    <w:p w:rsidR="009F7DCE" w:rsidRDefault="00371CFC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>муниципальные услуги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F7DCE" w:rsidRDefault="009F7DCE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Требования к помещениям, в которых предоставляется муниципальная услуга, размещены на официальном сайте муниципального образования Сорочинский муниципальный округ Оренбургской области в информационно-телекоммуникационной сет</w:t>
      </w:r>
      <w:r>
        <w:rPr>
          <w:rFonts w:ascii="Times New Roman" w:hAnsi="Times New Roman"/>
          <w:sz w:val="28"/>
          <w:szCs w:val="28"/>
        </w:rPr>
        <w:t>и «Интернет» (http://sorochinsk56.ru) (далее – официальный сайт), а также на ЕПГУ.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доступности и качества муниципальной услуги</w:t>
      </w:r>
    </w:p>
    <w:p w:rsidR="009F7DCE" w:rsidRDefault="009F7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2.16. Сведения о показателях качества и доступности муниципальной услуги размещаются на официальном сайте му</w:t>
      </w:r>
      <w:r>
        <w:rPr>
          <w:rFonts w:ascii="Times New Roman" w:hAnsi="Times New Roman"/>
          <w:sz w:val="28"/>
          <w:szCs w:val="28"/>
        </w:rPr>
        <w:t>ниципального образования Сорочинский муниципальный округ Оренбургской области в информационно-телекоммуникационной сети «Интернет»  (http://sorochinsk56.ru),  а также на ЕПГУ.</w:t>
      </w:r>
    </w:p>
    <w:p w:rsidR="009F7DCE" w:rsidRDefault="00371CF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требования к предоставлению муниципальной услуги, в том числе учитывающие </w:t>
      </w:r>
      <w:r>
        <w:rPr>
          <w:rFonts w:ascii="Times New Roman" w:hAnsi="Times New Roman"/>
          <w:sz w:val="28"/>
          <w:szCs w:val="28"/>
        </w:rPr>
        <w:t>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9F7DCE" w:rsidRDefault="009F7DCE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2.17. Услуги, необходимые и обязательные для предоставления муниципальной услуги, отсутствуют.</w:t>
      </w:r>
    </w:p>
    <w:p w:rsidR="009F7DCE" w:rsidRDefault="00371CFC">
      <w:pPr>
        <w:widowControl w:val="0"/>
        <w:tabs>
          <w:tab w:val="left" w:pos="127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 Информац</w:t>
      </w:r>
      <w:r>
        <w:rPr>
          <w:rFonts w:ascii="Times New Roman" w:hAnsi="Times New Roman"/>
          <w:sz w:val="28"/>
          <w:szCs w:val="28"/>
        </w:rPr>
        <w:t>ионная система, используемая для предоставления муниципальной услуги – ЕПГУ, ГИСОГД.</w:t>
      </w:r>
    </w:p>
    <w:p w:rsidR="009F7DCE" w:rsidRDefault="00371CFC">
      <w:pPr>
        <w:pStyle w:val="Default"/>
        <w:tabs>
          <w:tab w:val="left" w:pos="709"/>
        </w:tabs>
        <w:ind w:firstLine="1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2.19. </w:t>
      </w:r>
      <w:r>
        <w:rPr>
          <w:rFonts w:eastAsia="Calibri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</w:t>
      </w:r>
      <w:r>
        <w:rPr>
          <w:rFonts w:eastAsia="Calibri"/>
          <w:sz w:val="28"/>
          <w:szCs w:val="28"/>
        </w:rPr>
        <w:t>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</w:t>
      </w:r>
      <w:r>
        <w:rPr>
          <w:rFonts w:eastAsia="Calibri"/>
          <w:sz w:val="28"/>
          <w:szCs w:val="28"/>
        </w:rPr>
        <w:t xml:space="preserve">лем. </w:t>
      </w:r>
    </w:p>
    <w:p w:rsidR="009F7DCE" w:rsidRDefault="00371CFC">
      <w:pPr>
        <w:tabs>
          <w:tab w:val="left" w:pos="709"/>
        </w:tabs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2.20. В случае, предусмотренном пунктом 2.19 настоящего Администр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/>
          <w:color w:val="000000"/>
          <w:sz w:val="28"/>
          <w:szCs w:val="28"/>
        </w:rPr>
        <w:t>тивного регламента, заявитель, являющийся законным представителем нес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вершеннолетнего, в момент подачи уведомления о предоставлении муниц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пальной услуги указывает фамилию, имя</w:t>
      </w:r>
      <w:r>
        <w:rPr>
          <w:rFonts w:ascii="Times New Roman" w:eastAsia="Calibri" w:hAnsi="Times New Roman"/>
          <w:color w:val="000000"/>
          <w:sz w:val="28"/>
          <w:szCs w:val="28"/>
        </w:rPr>
        <w:t>, отчество (при наличии), сведения о документе, удостоверяющем личность другого законного представителя нес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вершеннолетнего, уполномоченного на получение результатов предоставл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ния соответствующей услуги в отношении несовершеннолетнего.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Результаты </w:t>
      </w:r>
      <w:r>
        <w:rPr>
          <w:rFonts w:ascii="Times New Roman" w:eastAsia="Calibri" w:hAnsi="Times New Roman"/>
          <w:color w:val="000000"/>
          <w:sz w:val="28"/>
          <w:szCs w:val="28"/>
        </w:rPr>
        <w:t>предоставления муниципальной услуги в отношении нес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вершеннолетнего, оформленные в форме документа на бумажном носителе, не могут быть предоставлены другому законному представителю несовершенн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летнего в случае, если заявитель в момент подачи уведомления о </w:t>
      </w:r>
      <w:r>
        <w:rPr>
          <w:rFonts w:ascii="Times New Roman" w:eastAsia="Calibri" w:hAnsi="Times New Roman"/>
          <w:color w:val="000000"/>
          <w:sz w:val="28"/>
          <w:szCs w:val="28"/>
        </w:rPr>
        <w:t>предоставл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нии муниципальной услуги выразил письменно желание получить запрашив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/>
          <w:color w:val="000000"/>
          <w:sz w:val="28"/>
          <w:szCs w:val="28"/>
        </w:rPr>
        <w:t>емые результаты предоставления муниципальной услуги в отношении нес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вершеннолетнего лично.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Порядок предоставления результатов муниципальной услуги в отнош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нии несоверш</w:t>
      </w:r>
      <w:r>
        <w:rPr>
          <w:rFonts w:ascii="Times New Roman" w:eastAsia="Calibri" w:hAnsi="Times New Roman"/>
          <w:color w:val="000000"/>
          <w:sz w:val="28"/>
          <w:szCs w:val="28"/>
        </w:rPr>
        <w:t>еннолетнего, оформленных в форме документа на бумажном н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сителе, в том числе способы и сроки их предоставления, законному предст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/>
          <w:color w:val="000000"/>
          <w:sz w:val="28"/>
          <w:szCs w:val="28"/>
        </w:rPr>
        <w:t>вителю несовершеннолетнего, не являющемуся заявителем, аналогичен п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рядку, способам и срокам, установленным для заявителей согл</w:t>
      </w:r>
      <w:r>
        <w:rPr>
          <w:rFonts w:ascii="Times New Roman" w:eastAsia="Calibri" w:hAnsi="Times New Roman"/>
          <w:color w:val="000000"/>
          <w:sz w:val="28"/>
          <w:szCs w:val="28"/>
        </w:rPr>
        <w:t>асно настоящ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му Административному регламенту.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2.21. МФЦ организует предоставление муниципальной услуги в соотве</w:t>
      </w:r>
      <w:r>
        <w:rPr>
          <w:rFonts w:ascii="Times New Roman" w:eastAsia="Calibri" w:hAnsi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/>
          <w:color w:val="000000"/>
          <w:sz w:val="28"/>
          <w:szCs w:val="28"/>
        </w:rPr>
        <w:t>ствии с соглашением о взаимодействии между органом местного самоупра</w:t>
      </w:r>
      <w:r>
        <w:rPr>
          <w:rFonts w:ascii="Times New Roman" w:eastAsia="Calibri" w:hAnsi="Times New Roman"/>
          <w:color w:val="000000"/>
          <w:sz w:val="28"/>
          <w:szCs w:val="28"/>
        </w:rPr>
        <w:t>в</w:t>
      </w:r>
      <w:r>
        <w:rPr>
          <w:rFonts w:ascii="Times New Roman" w:eastAsia="Calibri" w:hAnsi="Times New Roman"/>
          <w:color w:val="000000"/>
          <w:sz w:val="28"/>
          <w:szCs w:val="28"/>
        </w:rPr>
        <w:t>ления и МФЦ. Возможность принятия МФЦ решения об отказе в приеме з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/>
          <w:color w:val="000000"/>
          <w:sz w:val="28"/>
          <w:szCs w:val="28"/>
        </w:rPr>
        <w:t>проса и документов и (или) информации, необходимых для предоставления муниципальной услуги (в случае если запрос о предоставлении муниципал</w:t>
      </w:r>
      <w:r>
        <w:rPr>
          <w:rFonts w:ascii="Times New Roman" w:eastAsia="Calibri" w:hAnsi="Times New Roman"/>
          <w:color w:val="000000"/>
          <w:sz w:val="28"/>
          <w:szCs w:val="28"/>
        </w:rPr>
        <w:t>ь</w:t>
      </w:r>
      <w:r>
        <w:rPr>
          <w:rFonts w:ascii="Times New Roman" w:eastAsia="Calibri" w:hAnsi="Times New Roman"/>
          <w:color w:val="000000"/>
          <w:sz w:val="28"/>
          <w:szCs w:val="28"/>
        </w:rPr>
        <w:t>ной услуги подан в МФЦ), отсутствует.</w:t>
      </w:r>
    </w:p>
    <w:p w:rsidR="009F7DCE" w:rsidRDefault="00371C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2.22. МФЦ осуществляет выдачу заявителю результата предоставления муниципальн</w:t>
      </w:r>
      <w:r>
        <w:rPr>
          <w:rFonts w:ascii="Times New Roman" w:eastAsia="Calibri" w:hAnsi="Times New Roman"/>
          <w:color w:val="000000"/>
          <w:sz w:val="28"/>
          <w:szCs w:val="28"/>
        </w:rPr>
        <w:t>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уполномоченным органом.</w:t>
      </w:r>
    </w:p>
    <w:p w:rsidR="009F7DCE" w:rsidRDefault="009F7DC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F7DCE" w:rsidRDefault="00371CFC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Исчерпывающий перечень документов, необходимых д</w:t>
      </w:r>
      <w:r>
        <w:rPr>
          <w:rFonts w:ascii="Times New Roman" w:eastAsia="Calibri" w:hAnsi="Times New Roman"/>
          <w:sz w:val="28"/>
          <w:szCs w:val="28"/>
        </w:rPr>
        <w:t xml:space="preserve">ля предоставления муниципальной услуги </w:t>
      </w:r>
    </w:p>
    <w:p w:rsidR="009F7DCE" w:rsidRDefault="009F7D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9F7DCE" w:rsidRDefault="00371CFC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2.23.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</w:t>
      </w:r>
      <w:r>
        <w:rPr>
          <w:rFonts w:ascii="Times New Roman" w:hAnsi="Times New Roman"/>
          <w:sz w:val="28"/>
          <w:szCs w:val="28"/>
        </w:rPr>
        <w:t>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способы подачи таких документов приведены в таблице №2  приложения к наст</w:t>
      </w:r>
      <w:r>
        <w:rPr>
          <w:rFonts w:ascii="Times New Roman" w:hAnsi="Times New Roman"/>
          <w:sz w:val="28"/>
          <w:szCs w:val="28"/>
        </w:rPr>
        <w:t xml:space="preserve">оящему  Административному регламенту.  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2.24. Формы уведомлений о планируемом сносе, о завершении сноса утверждены </w:t>
      </w:r>
      <w:r>
        <w:rPr>
          <w:rFonts w:ascii="Times New Roman" w:eastAsia="Calibri" w:hAnsi="Times New Roman"/>
          <w:color w:val="000000"/>
          <w:sz w:val="28"/>
          <w:szCs w:val="28"/>
        </w:rPr>
        <w:t>приказом Министерства строительства и жилищно-коммунального хозяйства Российской Федерации от 24.01.2019 № 34/пр.</w:t>
      </w: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20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</w:t>
      </w:r>
      <w:r>
        <w:rPr>
          <w:rFonts w:ascii="Times New Roman" w:hAnsi="Times New Roman"/>
          <w:sz w:val="28"/>
          <w:szCs w:val="28"/>
        </w:rPr>
        <w:t xml:space="preserve">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</w:t>
      </w:r>
      <w:r>
        <w:rPr>
          <w:rFonts w:ascii="Times New Roman" w:hAnsi="Times New Roman"/>
          <w:sz w:val="28"/>
          <w:szCs w:val="28"/>
        </w:rPr>
        <w:t>в предоставлении муниципальной услуги</w:t>
      </w: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9F7DCE">
      <w:pPr>
        <w:widowControl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2.25. Исчерпывающий перечень оснований для отказа в приеме уведо</w:t>
      </w:r>
      <w:r>
        <w:rPr>
          <w:rFonts w:ascii="Times New Roman" w:eastAsia="Calibri" w:hAnsi="Times New Roman"/>
          <w:color w:val="000000"/>
          <w:sz w:val="28"/>
          <w:szCs w:val="28"/>
        </w:rPr>
        <w:t>м</w:t>
      </w:r>
      <w:r>
        <w:rPr>
          <w:rFonts w:ascii="Times New Roman" w:eastAsia="Calibri" w:hAnsi="Times New Roman"/>
          <w:color w:val="000000"/>
          <w:sz w:val="28"/>
          <w:szCs w:val="28"/>
        </w:rPr>
        <w:t>ления о предоставлении муниципальной услуги и документов, необходимых для предоставления муниципальной услуги: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1) уведомление представле</w:t>
      </w:r>
      <w:r>
        <w:rPr>
          <w:rFonts w:ascii="Times New Roman" w:eastAsia="Calibri" w:hAnsi="Times New Roman"/>
          <w:color w:val="000000"/>
          <w:sz w:val="28"/>
          <w:szCs w:val="28"/>
        </w:rPr>
        <w:t>но в орган местного самоуправления, в полн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мочия которого не входит предоставление муниципальной услуги;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2) неполное заполнение полей в форме уведомления о планируемом сносе, в том числе в интерактивной форме уведомления на ЕПГУ;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3) непредста</w:t>
      </w:r>
      <w:r>
        <w:rPr>
          <w:rFonts w:ascii="Times New Roman" w:eastAsia="Calibri" w:hAnsi="Times New Roman"/>
          <w:color w:val="000000"/>
          <w:sz w:val="28"/>
          <w:szCs w:val="28"/>
        </w:rPr>
        <w:t>вление документов, обязанность по предоставлению которых возложена на заявителя согласно таблице № 2 настоящего приложения к настоящему Административному регламенту;</w:t>
      </w:r>
    </w:p>
    <w:p w:rsidR="009F7DCE" w:rsidRDefault="00371CFC">
      <w:pPr>
        <w:widowControl w:val="0"/>
        <w:spacing w:after="0" w:line="240" w:lineRule="auto"/>
        <w:ind w:firstLine="426"/>
        <w:jc w:val="both"/>
        <w:outlineLvl w:val="2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4) представленные документы утратили силу на день обращения за получением муниципальной ус</w:t>
      </w:r>
      <w:r>
        <w:rPr>
          <w:rFonts w:ascii="Times New Roman" w:eastAsia="Calibri" w:hAnsi="Times New Roman"/>
          <w:color w:val="000000"/>
          <w:sz w:val="28"/>
          <w:szCs w:val="28"/>
        </w:rPr>
        <w:t>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5) представленные документы содержат подчистки и исправления текста;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6) п</w:t>
      </w:r>
      <w:r>
        <w:rPr>
          <w:rFonts w:ascii="Times New Roman" w:eastAsia="Calibri" w:hAnsi="Times New Roman"/>
          <w:color w:val="000000"/>
          <w:sz w:val="28"/>
          <w:szCs w:val="28"/>
        </w:rPr>
        <w:t>редставленные в электронной форме документы содержат поврежд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ния, наличие которых не позволяет в полном объеме получить информацию и сведения, содержащиеся в документах;</w:t>
      </w:r>
    </w:p>
    <w:p w:rsidR="009F7DCE" w:rsidRDefault="00371CFC">
      <w:pPr>
        <w:suppressAutoHyphens w:val="0"/>
        <w:spacing w:after="0" w:line="240" w:lineRule="auto"/>
        <w:ind w:right="-1"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7) выявлено несоблюдение установленных статьей 11 Федерального закона от 06.04.20</w:t>
      </w:r>
      <w:r>
        <w:rPr>
          <w:rFonts w:ascii="Times New Roman" w:eastAsia="Calibri" w:hAnsi="Times New Roman"/>
          <w:color w:val="000000"/>
          <w:sz w:val="28"/>
          <w:szCs w:val="28"/>
        </w:rPr>
        <w:t>11 № 63-ФЗ «Об электронной подписи» условий признания квал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фицированной ЭП действительной в документах, представленных в электро</w:t>
      </w:r>
      <w:r>
        <w:rPr>
          <w:rFonts w:ascii="Times New Roman" w:eastAsia="Calibri" w:hAnsi="Times New Roman"/>
          <w:color w:val="000000"/>
          <w:sz w:val="28"/>
          <w:szCs w:val="28"/>
        </w:rPr>
        <w:t>н</w:t>
      </w:r>
      <w:r>
        <w:rPr>
          <w:rFonts w:ascii="Times New Roman" w:eastAsia="Calibri" w:hAnsi="Times New Roman"/>
          <w:color w:val="000000"/>
          <w:sz w:val="28"/>
          <w:szCs w:val="28"/>
        </w:rPr>
        <w:t>ной форме.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2.26. Исчерпывающий перечень оснований для приостановления пред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ставления муниципальной услуги отсутствует.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 2.27. Исчерпывающий перечень оснований для отказа в предоставлении муниципальной услуги: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при обращении за подуслугой «Направление уведомления о планируемом сносе объекта капитального строительства»: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1) документы (сведения), представленные </w:t>
      </w:r>
      <w:r>
        <w:rPr>
          <w:rFonts w:ascii="Times New Roman" w:eastAsia="Calibri" w:hAnsi="Times New Roman"/>
          <w:color w:val="000000"/>
          <w:sz w:val="28"/>
          <w:szCs w:val="28"/>
        </w:rPr>
        <w:t>заявителем, противоречат д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кументам (сведениям), полученным в рамках межведомственного взаимоде</w:t>
      </w:r>
      <w:r>
        <w:rPr>
          <w:rFonts w:ascii="Times New Roman" w:eastAsia="Calibri" w:hAnsi="Times New Roman"/>
          <w:color w:val="000000"/>
          <w:sz w:val="28"/>
          <w:szCs w:val="28"/>
        </w:rPr>
        <w:t>й</w:t>
      </w:r>
      <w:r>
        <w:rPr>
          <w:rFonts w:ascii="Times New Roman" w:eastAsia="Calibri" w:hAnsi="Times New Roman"/>
          <w:color w:val="000000"/>
          <w:sz w:val="28"/>
          <w:szCs w:val="28"/>
        </w:rPr>
        <w:t>ствия;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2) отсутствие документов (сведений), предусмотренных нормативными правовыми актами Российской Федерации;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3) заявитель не является правооб</w:t>
      </w:r>
      <w:r>
        <w:rPr>
          <w:rFonts w:ascii="Times New Roman" w:eastAsia="Calibri" w:hAnsi="Times New Roman"/>
          <w:color w:val="000000"/>
          <w:sz w:val="28"/>
          <w:szCs w:val="28"/>
        </w:rPr>
        <w:t>ладателем объекта капитального стро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тельства;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4) уведомление о сносе содержит сведения об объекте, который не являе</w:t>
      </w:r>
      <w:r>
        <w:rPr>
          <w:rFonts w:ascii="Times New Roman" w:eastAsia="Calibri" w:hAnsi="Times New Roman"/>
          <w:color w:val="000000"/>
          <w:sz w:val="28"/>
          <w:szCs w:val="28"/>
        </w:rPr>
        <w:t>т</w:t>
      </w:r>
      <w:r>
        <w:rPr>
          <w:rFonts w:ascii="Times New Roman" w:eastAsia="Calibri" w:hAnsi="Times New Roman"/>
          <w:color w:val="000000"/>
          <w:sz w:val="28"/>
          <w:szCs w:val="28"/>
        </w:rPr>
        <w:t>ся объектом капитального строительства;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при обращении за подуслугой «Направление уведомления о завершении сноса объекта капитального </w:t>
      </w:r>
      <w:r>
        <w:rPr>
          <w:rFonts w:ascii="Times New Roman" w:eastAsia="Calibri" w:hAnsi="Times New Roman"/>
          <w:color w:val="000000"/>
          <w:sz w:val="28"/>
          <w:szCs w:val="28"/>
        </w:rPr>
        <w:t>строительства»: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1) документы (сведения), представленные заявителем, противоречат док</w:t>
      </w:r>
      <w:r>
        <w:rPr>
          <w:rFonts w:ascii="Times New Roman" w:eastAsia="Calibri" w:hAnsi="Times New Roman"/>
          <w:color w:val="000000"/>
          <w:sz w:val="28"/>
          <w:szCs w:val="28"/>
        </w:rPr>
        <w:t>у</w:t>
      </w:r>
      <w:r>
        <w:rPr>
          <w:rFonts w:ascii="Times New Roman" w:eastAsia="Calibri" w:hAnsi="Times New Roman"/>
          <w:color w:val="000000"/>
          <w:sz w:val="28"/>
          <w:szCs w:val="28"/>
        </w:rPr>
        <w:t>ментам (сведениям), полученным в рамках межведомственного взаимоде</w:t>
      </w:r>
      <w:r>
        <w:rPr>
          <w:rFonts w:ascii="Times New Roman" w:eastAsia="Calibri" w:hAnsi="Times New Roman"/>
          <w:color w:val="000000"/>
          <w:sz w:val="28"/>
          <w:szCs w:val="28"/>
        </w:rPr>
        <w:t>й</w:t>
      </w:r>
      <w:r>
        <w:rPr>
          <w:rFonts w:ascii="Times New Roman" w:eastAsia="Calibri" w:hAnsi="Times New Roman"/>
          <w:color w:val="000000"/>
          <w:sz w:val="28"/>
          <w:szCs w:val="28"/>
        </w:rPr>
        <w:t>ствия;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2) отсутствие документов (сведений), предусмотренных нормативными правовыми актами Рос</w:t>
      </w:r>
      <w:r>
        <w:rPr>
          <w:rFonts w:ascii="Times New Roman" w:eastAsia="Calibri" w:hAnsi="Times New Roman"/>
          <w:color w:val="000000"/>
          <w:sz w:val="28"/>
          <w:szCs w:val="28"/>
        </w:rPr>
        <w:t>сийской Федерации.</w:t>
      </w:r>
    </w:p>
    <w:p w:rsidR="009F7DCE" w:rsidRDefault="00371CFC">
      <w:pPr>
        <w:widowControl w:val="0"/>
        <w:spacing w:after="0" w:line="240" w:lineRule="auto"/>
        <w:ind w:firstLine="426"/>
        <w:jc w:val="both"/>
        <w:outlineLvl w:val="2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2.28. Основания для отказа в приеме заявления о предоставлении муниципальной услуги и документов, необходимых для предоставления муниципальной услуги, основания для приостановления предоставления муниципальной услуги, основания для </w:t>
      </w:r>
      <w:r>
        <w:rPr>
          <w:rFonts w:ascii="Times New Roman" w:eastAsia="Calibri" w:hAnsi="Times New Roman"/>
          <w:color w:val="000000"/>
          <w:sz w:val="28"/>
          <w:szCs w:val="28"/>
        </w:rPr>
        <w:t>отказа в предоставлении муниципальной услуги с учетом категории (признаков) заявителя приведены в таблице № 3 приложения к настоящему Административному регламенту.</w:t>
      </w:r>
    </w:p>
    <w:p w:rsidR="009F7DCE" w:rsidRDefault="009F7DCE">
      <w:pPr>
        <w:widowControl w:val="0"/>
        <w:spacing w:after="0" w:line="240" w:lineRule="auto"/>
        <w:ind w:firstLine="426"/>
        <w:outlineLvl w:val="2"/>
        <w:rPr>
          <w:rFonts w:ascii="Times New Roman" w:hAnsi="Times New Roman"/>
          <w:sz w:val="28"/>
          <w:szCs w:val="28"/>
        </w:rPr>
      </w:pPr>
    </w:p>
    <w:p w:rsidR="009F7DCE" w:rsidRDefault="009F7DCE">
      <w:pPr>
        <w:widowControl w:val="0"/>
        <w:spacing w:after="0" w:line="240" w:lineRule="auto"/>
        <w:ind w:firstLine="426"/>
        <w:outlineLvl w:val="2"/>
        <w:rPr>
          <w:rFonts w:ascii="Times New Roman" w:hAnsi="Times New Roman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eastAsia="Calibri" w:hAnsi="Times New Roman"/>
          <w:color w:val="000000"/>
          <w:sz w:val="28"/>
          <w:szCs w:val="28"/>
        </w:rPr>
        <w:t>. Состав, последовательность и сроки выполнения</w:t>
      </w: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административных процедур </w:t>
      </w:r>
    </w:p>
    <w:p w:rsidR="009F7DCE" w:rsidRDefault="009F7DCE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Перечень ос</w:t>
      </w:r>
      <w:r>
        <w:rPr>
          <w:rFonts w:ascii="Times New Roman" w:eastAsia="Calibri" w:hAnsi="Times New Roman"/>
          <w:color w:val="000000"/>
          <w:sz w:val="28"/>
          <w:szCs w:val="28"/>
        </w:rPr>
        <w:t>уществляемых при предоставлении муниципальной услуги</w:t>
      </w: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административных процедур</w:t>
      </w:r>
    </w:p>
    <w:p w:rsidR="009F7DCE" w:rsidRDefault="009F7DCE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3.1. Муниципальная услуга предоставляется в соответствии со следу</w:t>
      </w:r>
      <w:r>
        <w:rPr>
          <w:rFonts w:ascii="Times New Roman" w:eastAsia="Calibri" w:hAnsi="Times New Roman"/>
          <w:color w:val="000000"/>
          <w:sz w:val="28"/>
          <w:szCs w:val="28"/>
        </w:rPr>
        <w:t>ю</w:t>
      </w:r>
      <w:r>
        <w:rPr>
          <w:rFonts w:ascii="Times New Roman" w:eastAsia="Calibri" w:hAnsi="Times New Roman"/>
          <w:color w:val="000000"/>
          <w:sz w:val="28"/>
          <w:szCs w:val="28"/>
        </w:rPr>
        <w:t>щим перечнем административных процедур: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1) профилирование заявителя;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  <w:t>2) прием заявления и до</w:t>
      </w:r>
      <w:r>
        <w:rPr>
          <w:rFonts w:ascii="Times New Roman" w:eastAsia="Calibri" w:hAnsi="Times New Roman"/>
          <w:color w:val="000000"/>
          <w:sz w:val="28"/>
          <w:szCs w:val="28"/>
        </w:rPr>
        <w:t>кументов и (или) информации, необходимых для предоставления муниципальной услуги;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  <w:t>3) межведомственное информационное взаимодействие;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ab/>
        <w:t xml:space="preserve">4) принятие решения о предоставлении (об отказе в предоставлении) муниципальной услуги; 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ab/>
        <w:t xml:space="preserve">5) предоставление результата </w:t>
      </w:r>
      <w:r>
        <w:rPr>
          <w:rFonts w:ascii="Times New Roman" w:eastAsia="Calibri" w:hAnsi="Times New Roman"/>
          <w:color w:val="000000"/>
          <w:sz w:val="28"/>
          <w:szCs w:val="28"/>
        </w:rPr>
        <w:t>муниципальной услуги.</w:t>
      </w:r>
    </w:p>
    <w:p w:rsidR="009F7DCE" w:rsidRDefault="009F7DCE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en-US"/>
        </w:rPr>
        <w:t>IV</w:t>
      </w:r>
      <w:r>
        <w:rPr>
          <w:rFonts w:ascii="Times New Roman" w:eastAsia="Calibri" w:hAnsi="Times New Roman"/>
          <w:color w:val="000000"/>
          <w:sz w:val="28"/>
          <w:szCs w:val="28"/>
        </w:rPr>
        <w:t>. Способы информирования заявителя об изменении статуса</w:t>
      </w:r>
    </w:p>
    <w:p w:rsidR="009F7DCE" w:rsidRDefault="00371CFC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рассмотрения запроса о предоставлении муниципальной услуги</w:t>
      </w:r>
    </w:p>
    <w:p w:rsidR="009F7DCE" w:rsidRDefault="009F7DCE">
      <w:pPr>
        <w:suppressAutoHyphens w:val="0"/>
        <w:spacing w:after="0" w:line="240" w:lineRule="auto"/>
        <w:ind w:firstLine="14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widowControl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</w:t>
      </w:r>
      <w:r>
        <w:rPr>
          <w:rFonts w:ascii="Times New Roman" w:eastAsia="Calibri" w:hAnsi="Times New Roman"/>
          <w:color w:val="000000"/>
          <w:sz w:val="28"/>
          <w:szCs w:val="28"/>
        </w:rPr>
        <w:t>ствляется посредством направления в личный кабинет на ЕПГУ и (или) по адресу электронной почты, указанному в заявлении, по телефону, в ходе личного приема заявителя.</w:t>
      </w:r>
      <w:r>
        <w:br w:type="page"/>
      </w:r>
    </w:p>
    <w:p w:rsidR="009F7DCE" w:rsidRDefault="009F7DCE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9F7DCE" w:rsidRDefault="00371CFC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</w:p>
    <w:p w:rsidR="009F7DCE" w:rsidRDefault="00371CFC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9F7DCE" w:rsidRDefault="009F7DCE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9F7DCE" w:rsidRDefault="00371CFC">
      <w:pPr>
        <w:suppressAutoHyphens w:val="0"/>
        <w:spacing w:before="2"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Перечень условных обозначений и сокращений</w:t>
      </w:r>
    </w:p>
    <w:p w:rsidR="009F7DCE" w:rsidRDefault="009F7DCE">
      <w:pPr>
        <w:suppressAutoHyphens w:val="0"/>
        <w:spacing w:before="2"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/>
          <w:color w:val="000000"/>
          <w:sz w:val="28"/>
          <w:szCs w:val="28"/>
        </w:rPr>
        <w:t>. Административный регламент – Административный регламент пред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>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2. ГИСОГД – </w:t>
      </w:r>
      <w:r>
        <w:rPr>
          <w:rFonts w:ascii="Times New Roman" w:eastAsia="Calibri" w:hAnsi="Times New Roman"/>
          <w:color w:val="000000"/>
          <w:sz w:val="28"/>
          <w:szCs w:val="28"/>
        </w:rPr>
        <w:t>государственная информационная система обеспечения градостроительной деятельности.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3. ГрК РФ – Градостроительный кодекс Российской Федерации.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4. Уполномоченный орган  – Управление архитектуры, градостроител</w:t>
      </w:r>
      <w:r>
        <w:rPr>
          <w:rFonts w:ascii="Times New Roman" w:eastAsia="Calibri" w:hAnsi="Times New Roman"/>
          <w:color w:val="000000"/>
          <w:sz w:val="28"/>
          <w:szCs w:val="28"/>
        </w:rPr>
        <w:t>ь</w:t>
      </w:r>
      <w:r>
        <w:rPr>
          <w:rFonts w:ascii="Times New Roman" w:eastAsia="Calibri" w:hAnsi="Times New Roman"/>
          <w:color w:val="000000"/>
          <w:sz w:val="28"/>
          <w:szCs w:val="28"/>
        </w:rPr>
        <w:t>ства и капитального строительства администрации С</w:t>
      </w:r>
      <w:r>
        <w:rPr>
          <w:rFonts w:ascii="Times New Roman" w:eastAsia="Calibri" w:hAnsi="Times New Roman"/>
          <w:color w:val="000000"/>
          <w:sz w:val="28"/>
          <w:szCs w:val="28"/>
        </w:rPr>
        <w:t>орочинского муниц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пального округа Оренбургской области.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5. ЕГРИП – Единый государственный реестр индивидуальных предпр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нимателей.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6. ЕГРН – Единый государственный реестр недвижимости.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7. ЕГРЮЛ – Единый государственный реестр юридических лиц. 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8. ЕПГУ – </w:t>
      </w:r>
      <w:r>
        <w:rPr>
          <w:rFonts w:ascii="Times New Roman" w:eastAsia="Calibri" w:hAnsi="Times New Roman"/>
          <w:color w:val="000000"/>
          <w:sz w:val="28"/>
          <w:szCs w:val="28"/>
        </w:rPr>
        <w:t>федеральная государственная информационная система «Ед</w:t>
      </w:r>
      <w:r>
        <w:rPr>
          <w:rFonts w:ascii="Times New Roman" w:eastAsia="Calibri" w:hAnsi="Times New Roman"/>
          <w:color w:val="000000"/>
          <w:sz w:val="28"/>
          <w:szCs w:val="28"/>
        </w:rPr>
        <w:t>и</w:t>
      </w:r>
      <w:r>
        <w:rPr>
          <w:rFonts w:ascii="Times New Roman" w:eastAsia="Calibri" w:hAnsi="Times New Roman"/>
          <w:color w:val="000000"/>
          <w:sz w:val="28"/>
          <w:szCs w:val="28"/>
        </w:rPr>
        <w:t>ный портал государственных и муниципальных услуг (функций)».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9. Заявитель – физическое, юридическое лицо, выполняющее функции з</w:t>
      </w:r>
      <w:r>
        <w:rPr>
          <w:rFonts w:ascii="Times New Roman" w:eastAsia="Calibri" w:hAnsi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/>
          <w:color w:val="000000"/>
          <w:sz w:val="28"/>
          <w:szCs w:val="28"/>
        </w:rPr>
        <w:t>стройщика или технического заказчика в соответствии с пунктом 16 статьи 1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ГрК РФ. 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10. МФЦ – муниципальное казенное учреждение «Многофункционал</w:t>
      </w:r>
      <w:r>
        <w:rPr>
          <w:rFonts w:ascii="Times New Roman" w:eastAsia="Calibri" w:hAnsi="Times New Roman"/>
          <w:color w:val="000000"/>
          <w:sz w:val="28"/>
          <w:szCs w:val="28"/>
        </w:rPr>
        <w:t>ь</w:t>
      </w:r>
      <w:r>
        <w:rPr>
          <w:rFonts w:ascii="Times New Roman" w:eastAsia="Calibri" w:hAnsi="Times New Roman"/>
          <w:color w:val="000000"/>
          <w:sz w:val="28"/>
          <w:szCs w:val="28"/>
        </w:rPr>
        <w:t>ный центр предоставления государственных и муниципальных услуг» Сор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чинского муниципального округа Оренбургской области. 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11. Муниципальная услуга – муниципальная услуга «Направление ув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>домления о планируемом сносе объекта капитального строительства и ув</w:t>
      </w:r>
      <w:r>
        <w:rPr>
          <w:rFonts w:ascii="Times New Roman" w:eastAsia="Calibri" w:hAnsi="Times New Roman"/>
          <w:color w:val="000000"/>
          <w:sz w:val="28"/>
          <w:szCs w:val="28"/>
        </w:rPr>
        <w:t>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домления о завершении сноса объекта капитального строительства». 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12. Орган местного самоуправления – администрация Сорочинского м</w:t>
      </w:r>
      <w:r>
        <w:rPr>
          <w:rFonts w:ascii="Times New Roman" w:eastAsia="Calibri" w:hAnsi="Times New Roman"/>
          <w:color w:val="000000"/>
          <w:sz w:val="28"/>
          <w:szCs w:val="28"/>
        </w:rPr>
        <w:t>у</w:t>
      </w:r>
      <w:r>
        <w:rPr>
          <w:rFonts w:ascii="Times New Roman" w:eastAsia="Calibri" w:hAnsi="Times New Roman"/>
          <w:color w:val="000000"/>
          <w:sz w:val="28"/>
          <w:szCs w:val="28"/>
        </w:rPr>
        <w:t>ниципального округа Оренбургской области.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13. Понятия </w:t>
      </w:r>
      <w:r>
        <w:rPr>
          <w:rFonts w:ascii="Times New Roman" w:eastAsia="Calibri" w:hAnsi="Times New Roman"/>
          <w:color w:val="000000"/>
          <w:sz w:val="28"/>
          <w:szCs w:val="28"/>
        </w:rPr>
        <w:t>«запрос», «уведомление» являются равнозначными.</w:t>
      </w:r>
    </w:p>
    <w:p w:rsidR="009F7DCE" w:rsidRDefault="00371CFC">
      <w:pPr>
        <w:widowControl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14. Представитель – лицо, обладающие соответствующими полномочиями в соответствии с требованиями законодательства Российской Федерации.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15. Приказ Министерства строительства и жилищно-коммунального х</w:t>
      </w:r>
      <w:r>
        <w:rPr>
          <w:rFonts w:ascii="Times New Roman" w:eastAsia="Calibri" w:hAnsi="Times New Roman"/>
          <w:color w:val="000000"/>
          <w:sz w:val="28"/>
          <w:szCs w:val="28"/>
        </w:rPr>
        <w:t>о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зяйства </w:t>
      </w:r>
      <w:r>
        <w:rPr>
          <w:rFonts w:ascii="Times New Roman" w:eastAsia="Calibri" w:hAnsi="Times New Roman"/>
          <w:color w:val="000000"/>
          <w:sz w:val="28"/>
          <w:szCs w:val="28"/>
        </w:rPr>
        <w:t>Российской Федерации от 24.01.2019 № 34/пр – приказ Министерства строительства и жилищно-коммунального хозяйства Российской Федерации от 24.01.2019 № 34/пр «Об утверждении форм уведомления о планируемом сносе объекта капитального строительства и уведомлени</w:t>
      </w:r>
      <w:r>
        <w:rPr>
          <w:rFonts w:ascii="Times New Roman" w:eastAsia="Calibri" w:hAnsi="Times New Roman"/>
          <w:color w:val="000000"/>
          <w:sz w:val="28"/>
          <w:szCs w:val="28"/>
        </w:rPr>
        <w:t>я о завершении сноса объекта капитального строительства».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>16. Реестр услуг – федеральная государственная информационная система «Федеральный реестр государственных и муниципальных услуг».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17. Уведомление – уведомление о планируемом сносе объекта капитал</w:t>
      </w:r>
      <w:r>
        <w:rPr>
          <w:rFonts w:ascii="Times New Roman" w:eastAsia="Calibri" w:hAnsi="Times New Roman"/>
          <w:color w:val="000000"/>
          <w:sz w:val="28"/>
          <w:szCs w:val="28"/>
        </w:rPr>
        <w:t>ь</w:t>
      </w:r>
      <w:r>
        <w:rPr>
          <w:rFonts w:ascii="Times New Roman" w:eastAsia="Calibri" w:hAnsi="Times New Roman"/>
          <w:color w:val="000000"/>
          <w:sz w:val="28"/>
          <w:szCs w:val="28"/>
        </w:rPr>
        <w:t>но</w:t>
      </w:r>
      <w:r>
        <w:rPr>
          <w:rFonts w:ascii="Times New Roman" w:eastAsia="Calibri" w:hAnsi="Times New Roman"/>
          <w:color w:val="000000"/>
          <w:sz w:val="28"/>
          <w:szCs w:val="28"/>
        </w:rPr>
        <w:t>го строительства либо о завершении сноса объекта капитального строител</w:t>
      </w:r>
      <w:r>
        <w:rPr>
          <w:rFonts w:ascii="Times New Roman" w:eastAsia="Calibri" w:hAnsi="Times New Roman"/>
          <w:color w:val="000000"/>
          <w:sz w:val="28"/>
          <w:szCs w:val="28"/>
        </w:rPr>
        <w:t>ь</w:t>
      </w:r>
      <w:r>
        <w:rPr>
          <w:rFonts w:ascii="Times New Roman" w:eastAsia="Calibri" w:hAnsi="Times New Roman"/>
          <w:color w:val="000000"/>
          <w:sz w:val="28"/>
          <w:szCs w:val="28"/>
        </w:rPr>
        <w:t>ства.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18. Уведомление о завершении сноса – уведомление о завершении сноса объекта капитального строительства.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19. Уведомление о планируемом сносе – уведомление о планируемом сносе объек</w:t>
      </w:r>
      <w:r>
        <w:rPr>
          <w:rFonts w:ascii="Times New Roman" w:eastAsia="Calibri" w:hAnsi="Times New Roman"/>
          <w:color w:val="000000"/>
          <w:sz w:val="28"/>
          <w:szCs w:val="28"/>
        </w:rPr>
        <w:t>та капитального строительства.</w:t>
      </w:r>
    </w:p>
    <w:p w:rsidR="009F7DCE" w:rsidRDefault="00371CFC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20. Федеральный закон № 210-ФЗ – Федеральный закон от 27.07.2010 № 210-ФЗ «Об организации предоставления государственных и муниципальных услуг».</w:t>
      </w:r>
    </w:p>
    <w:p w:rsidR="009F7DCE" w:rsidRDefault="00371CFC">
      <w:pPr>
        <w:widowControl w:val="0"/>
        <w:spacing w:after="0" w:line="240" w:lineRule="auto"/>
        <w:ind w:firstLine="567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21. ЭП – электронная подпись.</w:t>
      </w:r>
    </w:p>
    <w:p w:rsidR="009F7DCE" w:rsidRDefault="009F7DCE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/>
          <w:lang w:eastAsia="en-US"/>
        </w:rPr>
      </w:pPr>
    </w:p>
    <w:p w:rsidR="009F7DCE" w:rsidRDefault="009F7DCE">
      <w:pPr>
        <w:widowControl w:val="0"/>
        <w:spacing w:after="0" w:line="240" w:lineRule="auto"/>
        <w:outlineLvl w:val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9F7DCE" w:rsidRDefault="00371CFC">
      <w:pPr>
        <w:widowControl w:val="0"/>
        <w:spacing w:after="0" w:line="240" w:lineRule="auto"/>
        <w:ind w:firstLine="709"/>
        <w:jc w:val="right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Таблица  № 1</w:t>
      </w:r>
      <w:r>
        <w:rPr>
          <w:rFonts w:ascii="Times New Roman" w:eastAsia="Calibri" w:hAnsi="Times New Roman"/>
          <w:sz w:val="28"/>
          <w:szCs w:val="28"/>
          <w:lang w:eastAsia="en-US"/>
        </w:rPr>
        <w:br w:type="textWrapping" w:clear="all"/>
      </w:r>
    </w:p>
    <w:p w:rsidR="009F7DCE" w:rsidRDefault="009F7DC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7DCE" w:rsidRDefault="00371CFC">
      <w:pPr>
        <w:pStyle w:val="ConsPlusNormal0"/>
        <w:ind w:firstLine="709"/>
        <w:jc w:val="center"/>
        <w:outlineLvl w:val="0"/>
      </w:pPr>
      <w:r>
        <w:t xml:space="preserve">Идентификаторы категорий </w:t>
      </w:r>
      <w:r>
        <w:t>(признаков) заявителей</w:t>
      </w:r>
    </w:p>
    <w:p w:rsidR="009F7DCE" w:rsidRDefault="009F7DCE">
      <w:pPr>
        <w:pStyle w:val="ConsPlusNormal0"/>
        <w:ind w:firstLine="709"/>
        <w:jc w:val="center"/>
        <w:outlineLvl w:val="0"/>
      </w:pPr>
    </w:p>
    <w:p w:rsidR="009F7DCE" w:rsidRDefault="00371CFC">
      <w:pPr>
        <w:pStyle w:val="ConsPlusNormal0"/>
        <w:ind w:firstLine="709"/>
        <w:jc w:val="center"/>
        <w:outlineLvl w:val="0"/>
      </w:pPr>
      <w:r>
        <w:t>Перечень результатов предоставления муниципальной услуги</w:t>
      </w:r>
    </w:p>
    <w:p w:rsidR="009F7DCE" w:rsidRDefault="009F7DCE">
      <w:pPr>
        <w:pStyle w:val="ConsPlusNormal0"/>
        <w:ind w:firstLine="709"/>
        <w:jc w:val="both"/>
        <w:outlineLvl w:val="0"/>
        <w:rPr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9"/>
        <w:gridCol w:w="8082"/>
      </w:tblGrid>
      <w:tr w:rsidR="009F7DCE"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ConsPlusNormal0"/>
              <w:widowControl w:val="0"/>
              <w:spacing w:line="252" w:lineRule="auto"/>
              <w:ind w:left="-69" w:right="-67"/>
              <w:jc w:val="center"/>
            </w:pPr>
            <w:r>
              <w:t>№ п/п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услуги</w:t>
            </w:r>
          </w:p>
          <w:p w:rsidR="009F7DCE" w:rsidRDefault="009F7DCE">
            <w:pPr>
              <w:pStyle w:val="ConsPlusNormal0"/>
              <w:widowControl w:val="0"/>
              <w:spacing w:line="252" w:lineRule="auto"/>
              <w:ind w:firstLine="81"/>
              <w:jc w:val="center"/>
            </w:pPr>
          </w:p>
        </w:tc>
      </w:tr>
      <w:tr w:rsidR="009F7DCE"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ConsPlusNormal0"/>
              <w:widowControl w:val="0"/>
              <w:spacing w:line="252" w:lineRule="auto"/>
              <w:ind w:hanging="69"/>
              <w:jc w:val="center"/>
            </w:pPr>
            <w:r>
              <w:t>1</w:t>
            </w:r>
          </w:p>
        </w:tc>
        <w:tc>
          <w:tcPr>
            <w:tcW w:w="8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уведомления о планируемом сносе, уведомления о завершении сноса в ГИСОГД и уведомление об этом Инспекции </w:t>
            </w:r>
            <w:r>
              <w:rPr>
                <w:sz w:val="28"/>
                <w:szCs w:val="28"/>
              </w:rPr>
              <w:t>государственного строительного надзора по Оренбургской области.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обращения за подуслугой «Направление уведомления о планируемом сносе объекта капитального строительства» заявителю предоставляется: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извещение о приеме уведомления о планируемом сно</w:t>
            </w:r>
            <w:r>
              <w:rPr>
                <w:sz w:val="28"/>
                <w:szCs w:val="28"/>
              </w:rPr>
              <w:t>се объекта капитального строительства;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решение об отказе в предоставлении муниципальной услуги.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обращения за подуслугой «Направление уведомления о завершении сноса объекта капитального строительства» заявителю предоставляется: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извещение о </w:t>
            </w:r>
            <w:r>
              <w:rPr>
                <w:sz w:val="28"/>
                <w:szCs w:val="28"/>
              </w:rPr>
              <w:t>приеме уведомления о завершении сноса объекта капитального строительства;</w:t>
            </w:r>
          </w:p>
          <w:p w:rsidR="009F7DCE" w:rsidRDefault="00371CFC">
            <w:pPr>
              <w:widowControl w:val="0"/>
              <w:ind w:right="74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решение об отказе в предоставлении муниципальной услуги</w:t>
            </w:r>
          </w:p>
        </w:tc>
      </w:tr>
    </w:tbl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F7DCE" w:rsidRDefault="00371C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отдельных категорий (признаков) заявителя</w:t>
      </w:r>
    </w:p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9449" w:type="dxa"/>
        <w:tblInd w:w="138" w:type="dxa"/>
        <w:tblLayout w:type="fixed"/>
        <w:tblLook w:val="0000" w:firstRow="0" w:lastRow="0" w:firstColumn="0" w:lastColumn="0" w:noHBand="0" w:noVBand="0"/>
      </w:tblPr>
      <w:tblGrid>
        <w:gridCol w:w="766"/>
        <w:gridCol w:w="3032"/>
        <w:gridCol w:w="2547"/>
        <w:gridCol w:w="3104"/>
      </w:tblGrid>
      <w:tr w:rsidR="009F7DCE">
        <w:trPr>
          <w:trHeight w:val="975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  <w:p w:rsidR="009F7DCE" w:rsidRDefault="00371CF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категорий (признаков) заявителя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Идентификаторы кат</w:t>
            </w:r>
            <w:r>
              <w:rPr>
                <w:sz w:val="28"/>
                <w:szCs w:val="28"/>
              </w:rPr>
              <w:t>егорий (признаков) заявителей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предоставления муниципальной  услуги</w:t>
            </w:r>
          </w:p>
        </w:tc>
      </w:tr>
      <w:tr w:rsidR="009F7DCE">
        <w:trPr>
          <w:trHeight w:val="975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widowControl w:val="0"/>
              <w:spacing w:after="0" w:line="240" w:lineRule="auto"/>
              <w:ind w:left="-30"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9F7DCE" w:rsidRDefault="00371CFC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1.Физическое лицо.</w:t>
            </w:r>
          </w:p>
          <w:p w:rsidR="009F7DCE" w:rsidRDefault="009F7DC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Представитель физического лица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 w:rsidR="009F7DCE" w:rsidRDefault="009F7DC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А1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уведомления о планируемом сносе, уведомления о завершении сноса в ГИСОГД и уведомление об этом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государственного строительного надзора по Оренбургской области</w:t>
            </w:r>
          </w:p>
        </w:tc>
      </w:tr>
      <w:tr w:rsidR="009F7DCE">
        <w:trPr>
          <w:trHeight w:val="975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3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F7DCE" w:rsidRDefault="00371CFC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1.Юридическое лицо.</w:t>
            </w:r>
          </w:p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Представитель юридического лица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  <w:p w:rsidR="009F7DCE" w:rsidRDefault="00371CF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Б1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уведомления о планируемом сносе, уведомления о завершении сноса в ГИСОГД и уведомление об этом Инспекции </w:t>
            </w:r>
            <w:r>
              <w:rPr>
                <w:rFonts w:ascii="Times New Roman" w:hAnsi="Times New Roman"/>
                <w:sz w:val="28"/>
                <w:szCs w:val="28"/>
              </w:rPr>
              <w:t>государственного строительного надзора по Оренбургской области</w:t>
            </w:r>
          </w:p>
        </w:tc>
      </w:tr>
    </w:tbl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F7DCE" w:rsidRDefault="009F7D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DCE" w:rsidRDefault="00371C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№ 2 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Исчерпывающий перечень документов, необходимых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для предоставления муниципальной услуги</w:t>
      </w:r>
    </w:p>
    <w:p w:rsidR="009F7DCE" w:rsidRDefault="009F7DCE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Исчерпывающий перечень документов, необходимых</w:t>
      </w:r>
    </w:p>
    <w:p w:rsidR="009F7DCE" w:rsidRDefault="00371C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для предоставления муниципальной услуги, </w:t>
      </w:r>
      <w:r>
        <w:rPr>
          <w:rFonts w:ascii="Times New Roman" w:eastAsia="Calibri" w:hAnsi="Times New Roman"/>
          <w:color w:val="000000"/>
          <w:sz w:val="28"/>
          <w:szCs w:val="28"/>
        </w:rPr>
        <w:t>которые заявитель обязан представить самостоятельно</w:t>
      </w:r>
    </w:p>
    <w:p w:rsidR="009F7DCE" w:rsidRDefault="009F7DC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9540" w:type="dxa"/>
        <w:tblInd w:w="48" w:type="dxa"/>
        <w:tblLayout w:type="fixed"/>
        <w:tblLook w:val="0000" w:firstRow="0" w:lastRow="0" w:firstColumn="0" w:lastColumn="0" w:noHBand="0" w:noVBand="0"/>
      </w:tblPr>
      <w:tblGrid>
        <w:gridCol w:w="915"/>
        <w:gridCol w:w="1636"/>
        <w:gridCol w:w="3509"/>
        <w:gridCol w:w="3480"/>
      </w:tblGrid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Иденти-фикаторы категорий (признаков) заявителей</w:t>
            </w:r>
          </w:p>
        </w:tc>
        <w:tc>
          <w:tcPr>
            <w:tcW w:w="6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Исчерпывающий перечень документов, необходимых</w:t>
            </w:r>
          </w:p>
          <w:p w:rsidR="009F7DCE" w:rsidRDefault="00371CFC">
            <w:pPr>
              <w:pStyle w:val="Default"/>
              <w:widowControl w:val="0"/>
              <w:jc w:val="center"/>
            </w:pPr>
            <w:r>
              <w:t>для предоставления муниципальной услуги, которые заявитель обязан представить самостоятельно</w:t>
            </w: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widowControl w:val="0"/>
              <w:spacing w:after="0" w:line="240" w:lineRule="auto"/>
              <w:ind w:left="6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 xml:space="preserve">При </w:t>
            </w:r>
            <w:r>
              <w:t>обращении за подуслугой «Направление уведомления о планируемом сносе объекта капитального строительства»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При обращении за подуслугой «Направление уведомления о завершении сноса объекта капитального строительства»</w:t>
            </w: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А, А1,Б, Б1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Уведомление о планируемом с</w:t>
            </w:r>
            <w:r>
              <w:t>носе. В случае его представления в электронной форме посредством ЕПГУ указанное уведомление заполняется путем внесения соответствующих сведений в интерактивную форму на ЕПГУ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Уведомление о завершении сноса. В случае его представления в электронной форме пос</w:t>
            </w:r>
            <w:r>
              <w:t>редством ЕПГУ указанное уведомление заполняется путем внесения соответствующих сведений в интерактивную форму на ЕПГУ</w:t>
            </w: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А, А1,Б, Б1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Документ, удостоверяющий личность заявителя или представителя заявителя, в случае представления уведомления о планируемом сносе и прилагаемых к нему документов посредством обращения в </w:t>
            </w:r>
            <w:r>
              <w:rPr>
                <w:bCs/>
              </w:rPr>
              <w:t>уполномоченный орган</w:t>
            </w:r>
            <w:r>
              <w:t>, в том числе через МФЦ. В случае представления доку</w:t>
            </w:r>
            <w:r>
              <w:t>ментов посредством ЕПГУ представление указанного документа не требуется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Документ, удостоверяющий личность заявителя или представителя заявителя, в случае представления уведомления о планируемом сносе и прилагаемых к нему документов посредством обращения в </w:t>
            </w:r>
            <w:r>
              <w:rPr>
                <w:bCs/>
              </w:rPr>
              <w:t>уполномоченный орган</w:t>
            </w:r>
            <w:r>
              <w:t>, в том числе через МФЦ. В случае представления документов посредством ЕПГУ представление указанного документа не требуется</w:t>
            </w:r>
          </w:p>
        </w:tc>
      </w:tr>
      <w:tr w:rsidR="009F7DCE">
        <w:trPr>
          <w:trHeight w:val="3164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А1,Б1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Документ, подтверждающий полномочия представителя действовать от имени заявителя. В случае представлен</w:t>
            </w:r>
            <w:r>
              <w:t>ия документов в электронной форме посредством ЕПГУ указанный документ, выданный заявителем,</w:t>
            </w:r>
          </w:p>
          <w:p w:rsidR="009F7DCE" w:rsidRDefault="00371CFC">
            <w:pPr>
              <w:pStyle w:val="Default"/>
              <w:widowControl w:val="0"/>
            </w:pPr>
            <w:r>
              <w:t xml:space="preserve">являющимся юридическим лицом, удостоверяется усиленной квалифицированной ЭП или усиленной неквалифицированной ЭП правомочного должностного лица такого юридического </w:t>
            </w:r>
            <w:r>
              <w:t>лица, а документ, выданный заявителем, являющимся физическим лицом – усиленной квалифицированной ЭП нотариуса</w:t>
            </w:r>
          </w:p>
          <w:p w:rsidR="009F7DCE" w:rsidRDefault="009F7DCE">
            <w:pPr>
              <w:pStyle w:val="Default"/>
              <w:widowControl w:val="0"/>
            </w:pP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Документ, подтверждающий полномочия представителя действовать от имени заявителя. В случае представления документов в электронной форме посредств</w:t>
            </w:r>
            <w:r>
              <w:t>ом ЕПГУ указанный документ, выданный заявителем, являющийся юридическим лицом удостоверяется усиленной квалифицированной ЭП или усиленной неквалифицированной ЭП правомочного должностного лица такого юридического лица,</w:t>
            </w:r>
          </w:p>
          <w:p w:rsidR="009F7DCE" w:rsidRDefault="00371CFC">
            <w:pPr>
              <w:pStyle w:val="Default"/>
              <w:widowControl w:val="0"/>
            </w:pPr>
            <w:r>
              <w:t>а документ, выданный заявителем, являю</w:t>
            </w:r>
            <w:r>
              <w:t>щимся физическим лицом – усиленной квалифицированной ЭП нотариуса</w:t>
            </w: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А, А1,Б, Б1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Результаты и материалы обследования объекта капитального строительства (за исключением объектов, </w:t>
            </w:r>
            <w:r>
              <w:lastRenderedPageBreak/>
              <w:t>указанных в пунктах 1–3 части 17 статьи 51 ГрК РФ)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lastRenderedPageBreak/>
              <w:t xml:space="preserve">Согласие на обработку </w:t>
            </w:r>
            <w:r>
              <w:t>персональных данных</w:t>
            </w: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lastRenderedPageBreak/>
              <w:t>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А, А1,Б, Б1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Проект организации работ по сносу объекта капитального строительства (за исключением объектов, указанных</w:t>
            </w:r>
          </w:p>
          <w:p w:rsidR="009F7DCE" w:rsidRDefault="00371CFC">
            <w:pPr>
              <w:pStyle w:val="Default"/>
              <w:widowControl w:val="0"/>
            </w:pPr>
            <w:r>
              <w:t>в пунктах 1–3 части 17 статьи 51 ГрК РФ)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center"/>
            </w:pPr>
          </w:p>
        </w:tc>
      </w:tr>
      <w:tr w:rsidR="009F7DCE">
        <w:trPr>
          <w:trHeight w:val="9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А, А1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Согласие на обработку персональных данных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center"/>
            </w:pPr>
          </w:p>
        </w:tc>
      </w:tr>
    </w:tbl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F7DCE" w:rsidRDefault="00371C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</w:t>
      </w:r>
      <w:r>
        <w:rPr>
          <w:rFonts w:ascii="Times New Roman" w:hAnsi="Times New Roman"/>
          <w:sz w:val="28"/>
          <w:szCs w:val="28"/>
        </w:rPr>
        <w:t xml:space="preserve">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</w:t>
      </w:r>
      <w:r>
        <w:rPr>
          <w:rFonts w:ascii="Times New Roman" w:hAnsi="Times New Roman"/>
          <w:sz w:val="28"/>
          <w:szCs w:val="28"/>
        </w:rPr>
        <w:t>межведомственного информационного взаимодействия</w:t>
      </w:r>
    </w:p>
    <w:p w:rsidR="009F7DCE" w:rsidRDefault="009F7DCE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1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40"/>
        <w:gridCol w:w="1636"/>
        <w:gridCol w:w="3510"/>
        <w:gridCol w:w="3480"/>
      </w:tblGrid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Иденти-фикаторы категорий (признаков) заявителей</w:t>
            </w:r>
          </w:p>
        </w:tc>
        <w:tc>
          <w:tcPr>
            <w:tcW w:w="6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Исчерпывающий перечень документов, которые заявитель вправе представить по собственной инициативе</w:t>
            </w:r>
          </w:p>
          <w:p w:rsidR="009F7DCE" w:rsidRDefault="009F7DCE">
            <w:pPr>
              <w:pStyle w:val="Default"/>
              <w:widowControl w:val="0"/>
              <w:jc w:val="center"/>
            </w:pP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widowControl w:val="0"/>
              <w:spacing w:after="0" w:line="240" w:lineRule="auto"/>
              <w:ind w:left="6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При обращении за подуслугой «Направление уведомле</w:t>
            </w:r>
            <w:r>
              <w:t>ния о планируемом сносе объекта капитального строительства»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При обращении за подуслугой «Направление уведомления о завершении сноса объекта капитального строительства»</w:t>
            </w:r>
          </w:p>
        </w:tc>
      </w:tr>
      <w:tr w:rsidR="009F7DCE">
        <w:trPr>
          <w:trHeight w:val="26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332" w:right="-350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Выписка из ЕГРН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выписка из ЕГРН</w:t>
            </w:r>
          </w:p>
        </w:tc>
      </w:tr>
      <w:tr w:rsidR="009F7DCE">
        <w:trPr>
          <w:trHeight w:val="266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676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Б, Б1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Выписка из ЕГРЮЛ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выписка из </w:t>
            </w:r>
            <w:r>
              <w:t>ЕГРЮЛ</w:t>
            </w:r>
          </w:p>
        </w:tc>
      </w:tr>
      <w:tr w:rsidR="009F7DCE">
        <w:trPr>
          <w:trHeight w:val="26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676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Выписка из ЕГРИП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Выписка из ЕГРИП</w:t>
            </w:r>
          </w:p>
        </w:tc>
      </w:tr>
      <w:tr w:rsidR="009F7DCE">
        <w:trPr>
          <w:trHeight w:val="26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676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Решение суда о сносе объекта капитального строительства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center"/>
            </w:pPr>
          </w:p>
        </w:tc>
      </w:tr>
      <w:tr w:rsidR="009F7DCE">
        <w:trPr>
          <w:trHeight w:val="261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ind w:left="-676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Решение органа местного самоуправления о сносе объекта капитального строительства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center"/>
            </w:pPr>
          </w:p>
        </w:tc>
      </w:tr>
    </w:tbl>
    <w:p w:rsidR="009F7DCE" w:rsidRDefault="009F7DCE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9F7DCE" w:rsidRDefault="009F7DC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9F7DCE" w:rsidRDefault="00371C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представлению </w:t>
      </w:r>
      <w:r>
        <w:rPr>
          <w:rFonts w:ascii="Times New Roman" w:hAnsi="Times New Roman"/>
          <w:sz w:val="28"/>
          <w:szCs w:val="28"/>
        </w:rPr>
        <w:t>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</w:r>
    </w:p>
    <w:p w:rsidR="009F7DCE" w:rsidRDefault="009F7DC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91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9"/>
        <w:gridCol w:w="1636"/>
        <w:gridCol w:w="6991"/>
      </w:tblGrid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Иденти-фикаторы категорий (признаков) заявителей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 xml:space="preserve">Требования к представлению документов </w:t>
            </w:r>
            <w:r>
              <w:t>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  <w:p w:rsidR="009F7DCE" w:rsidRDefault="009F7DCE">
            <w:pPr>
              <w:pStyle w:val="Default"/>
              <w:widowControl w:val="0"/>
              <w:jc w:val="center"/>
            </w:pP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2"/>
            </w:pPr>
            <w:r>
              <w:t xml:space="preserve">Документы, представляемые заявителем, должны </w:t>
            </w:r>
            <w:r>
              <w:lastRenderedPageBreak/>
              <w:t>соответствовать следующим требованиям:</w:t>
            </w:r>
          </w:p>
          <w:p w:rsidR="009F7DCE" w:rsidRDefault="00371CFC">
            <w:pPr>
              <w:pStyle w:val="Default"/>
              <w:widowControl w:val="0"/>
              <w:ind w:firstLine="12"/>
            </w:pPr>
            <w:r>
              <w:t>разбор</w:t>
            </w:r>
            <w:r>
              <w:t>чивое написание текста документа шариковой ручкой или при помощи средств электронно-вычислительной техники;</w:t>
            </w:r>
          </w:p>
          <w:p w:rsidR="009F7DCE" w:rsidRDefault="00371CFC">
            <w:pPr>
              <w:pStyle w:val="Default"/>
              <w:widowControl w:val="0"/>
              <w:ind w:firstLine="12"/>
            </w:pPr>
            <w:r>
              <w:t>указание без сокращений фамилии, имени, отчества (наименования) заявителя, его места жительства (места нахождения), телефона;</w:t>
            </w:r>
          </w:p>
          <w:p w:rsidR="009F7DCE" w:rsidRDefault="00371CFC">
            <w:pPr>
              <w:pStyle w:val="Default"/>
              <w:widowControl w:val="0"/>
            </w:pPr>
            <w:r>
              <w:t>отсутствие в документа</w:t>
            </w:r>
            <w:r>
              <w:t>х неоговоренных исправлений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lastRenderedPageBreak/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Формат электронных документов, представляемых заявителем: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а) xml – для формализованных документов;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 xml:space="preserve">б) doc, docx, odt – для документов с текстовым содержанием, не включающих формулы (за исключением документов, </w:t>
            </w:r>
            <w:r>
              <w:t>указанных в подпункте «в» настоящего пункта);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в) xls, xlsx, ods – для документов, содержащих расчеты;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г) pdf, jpg, jpeg, png, bmp, tiff – для документов с текстовым содержанием, в том числе включающих формулы и (или) графические изображения (за исключением</w:t>
            </w:r>
            <w:r>
              <w:t xml:space="preserve"> документов, указанных в подпункте «в» настоящего пункта), а также документов с графическим содержанием;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д) zip, rar – для сжатых документов в один файл;</w:t>
            </w:r>
          </w:p>
          <w:p w:rsidR="009F7DCE" w:rsidRDefault="00371CFC">
            <w:pPr>
              <w:pStyle w:val="Default"/>
              <w:widowControl w:val="0"/>
            </w:pPr>
            <w:r>
              <w:t>е) sig – для открепленной усиленной квалифицированной ЭП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 xml:space="preserve">Допускается формирование </w:t>
            </w:r>
            <w:r>
              <w:t>электронного документа путем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сканирования непосредственно с оригинала документа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(использование копий не допускается), которое осуществляется с сохранением ориентации оригинала документа в разрешении 300–500 dpi (масштаб 1:1) с использованием следующих режи</w:t>
            </w:r>
            <w:r>
              <w:t>мов: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«черно-белый» (при отсутствии в документе графических изображений и (или) цветного текста);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«цветной» или «режим полной цветопередачи» (</w:t>
            </w:r>
            <w:r>
              <w:t>при наличии в документе цветных графических изображений либо цветного текста);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9F7DCE" w:rsidRDefault="00371CFC">
            <w:pPr>
              <w:pStyle w:val="Default"/>
              <w:widowControl w:val="0"/>
            </w:pPr>
            <w:r>
              <w:t xml:space="preserve">количество файлов должно соответствовать количеству </w:t>
            </w:r>
            <w:r>
              <w:t>документов, каждый из которых содержит текстовую и (или) графическую информацию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>Наименования электронных документов должны соответствовать наименованиям документов на бумажном носителе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5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9"/>
            </w:pPr>
            <w:r>
              <w:t>возможность идентифицировать документ и к</w:t>
            </w:r>
            <w:r>
              <w:t>оличество листов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в документе;</w:t>
            </w:r>
          </w:p>
          <w:p w:rsidR="009F7DCE" w:rsidRDefault="00371CFC">
            <w:pPr>
              <w:pStyle w:val="Default"/>
              <w:widowControl w:val="0"/>
            </w:pPr>
            <w:r>
              <w:t>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 xml:space="preserve">Документы, </w:t>
            </w:r>
            <w:r>
              <w:t>подлежащие представлению в форматах xls, xlsx или ods, формируются в виде отдельного электронного документа</w:t>
            </w:r>
          </w:p>
          <w:p w:rsidR="009F7DCE" w:rsidRDefault="009F7DCE">
            <w:pPr>
              <w:pStyle w:val="Default"/>
              <w:widowControl w:val="0"/>
              <w:ind w:firstLine="9"/>
            </w:pP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7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 xml:space="preserve">В случае когда документ состоит из нескольких файлов или документы имеют открепленные подписи (файл формата sig), их </w:t>
            </w:r>
            <w:r>
              <w:lastRenderedPageBreak/>
              <w:t>необходимо напр</w:t>
            </w:r>
            <w:r>
              <w:t>авлять в виде электронного архива формата zip</w:t>
            </w:r>
          </w:p>
          <w:p w:rsidR="009F7DCE" w:rsidRDefault="009F7DCE">
            <w:pPr>
              <w:pStyle w:val="Default"/>
              <w:widowControl w:val="0"/>
              <w:ind w:firstLine="9"/>
            </w:pP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lastRenderedPageBreak/>
              <w:t>8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9"/>
            </w:pPr>
            <w:r>
              <w:t>В случае если при обращении в электронной форме за получением муниципальной услуги идентификация и аутентификация заявителя осуществляются с использованием Единой системы идентификации и аутенти</w:t>
            </w:r>
            <w:r>
              <w:t>фикации, предусматривается право заявителя использовать простую ЭП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при условии, что при выдаче ключа простой ЭП личность заявителя установлена при личном приеме.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При направлении уведомления и прилагаемых к нему документов в электронной форме через ЕПГУ при</w:t>
            </w:r>
            <w:r>
              <w:t>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в какой-либо иной форме, а также прикрепление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к заявлениям электронных копий документов: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лица, дол</w:t>
            </w:r>
            <w:r>
              <w:t>жно быть заполнено по форме, представленной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на ЕПГУ.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 xml:space="preserve">Форматно-логическая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запроса. При выявлении некорректно </w:t>
            </w:r>
            <w:r>
              <w:t>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9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>Копия документа, удостоверяющего лично</w:t>
            </w:r>
            <w:r>
              <w:t>сть заявителя (удостоверяющего личность представителя заявителя, если заявление в форме электронного документа представляется представителем заявителя), копия доверенности (в случае представления заявления в форме электронного документа представителем заяв</w:t>
            </w:r>
            <w:r>
              <w:t>ителя, действующим на основании доверенности) прилагаются в виде электронных образов таких документов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10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>Представление документа, удостоверяющего личность заявителя (удостоверяющего личность представителя заявителя, если заявление в форме элек</w:t>
            </w:r>
            <w:r>
              <w:t>тронного документа представляется представителем заявителя), не требуется в случае представления заявления в электронном виде посредством отправки через личный кабинет заявителя на ЕПГУ, а также если заявление в форме электронного документа подписано ЭП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1</w:t>
            </w:r>
            <w: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>При обращении посредством ЕПГУ документ, подтверждающий полномочия представителя действовать от имени заявителя (в случае если уведомление подается представителем), выданный: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а) организацией – удостоверяется усиленной квалифицированной ЭП пра</w:t>
            </w:r>
            <w:r>
              <w:t>вомочного должностного лица организации;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б) физическим лицом – усиленной квалифицированной ЭП нотариуса с приложением файла открепленной усиленной квалифицированной ЭП в формате sig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12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ind w:firstLine="10"/>
            </w:pPr>
            <w:r>
              <w:t xml:space="preserve">При направлении уведомления и прилагаемых к нему </w:t>
            </w:r>
            <w:r>
              <w:t xml:space="preserve">документов в электронной форме через ЕПГУ применяется специализированное программное обеспечение, предусматривающее заполнение электронных форм, без </w:t>
            </w:r>
            <w:r>
              <w:lastRenderedPageBreak/>
              <w:t>необходимости дополнительной подачи запроса заявителя в какой-либо иной форме, а также прикрепление к уведо</w:t>
            </w:r>
            <w:r>
              <w:t>млению электронных копий документов:</w:t>
            </w:r>
          </w:p>
          <w:p w:rsidR="009F7DCE" w:rsidRDefault="00371CFC">
            <w:pPr>
              <w:pStyle w:val="Default"/>
              <w:widowControl w:val="0"/>
              <w:ind w:firstLine="10"/>
            </w:pPr>
            <w:r>
              <w:t>уведомление, направляемое от физического лица, юридического лица, должно быть заполнено по форме, представленной на ЕПГУ.</w:t>
            </w:r>
          </w:p>
          <w:p w:rsidR="009F7DCE" w:rsidRDefault="00371CFC">
            <w:pPr>
              <w:pStyle w:val="Default"/>
              <w:widowControl w:val="0"/>
              <w:ind w:firstLine="9"/>
            </w:pPr>
            <w:r>
              <w:t>Форматно-логическая проверка сформированного в электронной форме запроса заявителя осуществляется</w:t>
            </w:r>
            <w:r>
              <w:t xml:space="preserve"> после заполнения заявителем каждого из полей электронной формы запроса.</w:t>
            </w:r>
          </w:p>
        </w:tc>
      </w:tr>
      <w:tr w:rsidR="009F7DCE">
        <w:trPr>
          <w:trHeight w:val="34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lastRenderedPageBreak/>
              <w:t>13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При выявлении некорректно заполненного поля электронной формы</w:t>
            </w:r>
          </w:p>
          <w:p w:rsidR="009F7DCE" w:rsidRDefault="00371CFC">
            <w:pPr>
              <w:pStyle w:val="Default"/>
              <w:widowControl w:val="0"/>
            </w:pPr>
            <w:r>
              <w:t>и порядке ее устранения посредством информационного сообщения непосредственно в электронной форме запроса</w:t>
            </w:r>
          </w:p>
        </w:tc>
      </w:tr>
    </w:tbl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F7DCE" w:rsidRDefault="009F7D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F7DCE" w:rsidRDefault="00371CF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№ 3</w:t>
      </w:r>
    </w:p>
    <w:p w:rsidR="009F7DCE" w:rsidRDefault="009F7DC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7DCE" w:rsidRDefault="00371CF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</w:p>
    <w:p w:rsidR="009F7DCE" w:rsidRDefault="009F7DC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91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9"/>
        <w:gridCol w:w="1636"/>
        <w:gridCol w:w="6991"/>
      </w:tblGrid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Иденти-фикаторы категорий (признаков) заявителей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 xml:space="preserve">Исчерпывающий </w:t>
            </w:r>
            <w:r>
              <w:t>перечень оснований для отказа в приеме</w:t>
            </w:r>
          </w:p>
          <w:p w:rsidR="009F7DCE" w:rsidRDefault="00371CFC">
            <w:pPr>
              <w:pStyle w:val="Default"/>
              <w:widowControl w:val="0"/>
              <w:jc w:val="center"/>
            </w:pPr>
            <w:r>
              <w:t>заявления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Уведомление представлено в орган местного самоуправления, в полномочия которого не вход</w:t>
            </w:r>
            <w:r>
              <w:t>ит предоставление муниципальной услуги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2.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Неполное заполнение полей в форме уведомления о планируемом сносе, в том числе в интерактивной форме уведомления на ЕПГУ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3.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Непредставление документов, обязанность по предоставлению </w:t>
            </w:r>
            <w:r>
              <w:t>которых возложена на заявителя согласно таблице № 2 настоящего приложения к настоящему Административному регламенту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4.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Представленные документы утратили силу на день обращения за получением муниципальной услуги (документ, удостоверяющий личнос</w:t>
            </w:r>
            <w:r>
              <w:t>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5.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Представленные документы содержат подчистки и исправления текста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6.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 xml:space="preserve">Представленные в </w:t>
            </w:r>
            <w:r>
              <w:t>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</w:tr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lastRenderedPageBreak/>
              <w:t>7.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Выявлено несоблюдение установленных статьей 11 Федерального закона от 06.04.2011 № 63-Ф</w:t>
            </w:r>
            <w:r>
              <w:t>З «Об электронной подписи» условий признания квалифицированной ЭП действительной в документах, представленных в электронной форме</w:t>
            </w:r>
          </w:p>
        </w:tc>
      </w:tr>
    </w:tbl>
    <w:p w:rsidR="009F7DCE" w:rsidRDefault="009F7DC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Исчерпывающий перечень оснований для приостановления 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предоставления муниципальной услуги</w:t>
      </w:r>
    </w:p>
    <w:p w:rsidR="009F7DCE" w:rsidRDefault="009F7DCE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91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9"/>
        <w:gridCol w:w="1636"/>
        <w:gridCol w:w="6991"/>
      </w:tblGrid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 xml:space="preserve">Иденти-фикаторы категорий </w:t>
            </w:r>
            <w:r>
              <w:t>(признаков) заявителей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Исчерпывающий перечень оснований приостановления</w:t>
            </w:r>
          </w:p>
          <w:p w:rsidR="009F7DCE" w:rsidRDefault="00371CFC">
            <w:pPr>
              <w:pStyle w:val="Default"/>
              <w:widowControl w:val="0"/>
              <w:jc w:val="center"/>
            </w:pPr>
            <w:r>
              <w:t>предоставления муниципальной услуги</w:t>
            </w: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1.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6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Отсутствует</w:t>
            </w:r>
          </w:p>
        </w:tc>
      </w:tr>
    </w:tbl>
    <w:p w:rsidR="009F7DCE" w:rsidRDefault="009F7DCE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оснований для отказа в предоставлении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пальной услуги</w:t>
      </w:r>
    </w:p>
    <w:p w:rsidR="009F7DCE" w:rsidRDefault="009F7DCE">
      <w:pPr>
        <w:suppressAutoHyphens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1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40"/>
        <w:gridCol w:w="1636"/>
        <w:gridCol w:w="3166"/>
        <w:gridCol w:w="3824"/>
      </w:tblGrid>
      <w:tr w:rsidR="009F7DCE">
        <w:trPr>
          <w:trHeight w:val="930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№ п/п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 xml:space="preserve">Иденти-фикаторы категорий </w:t>
            </w:r>
            <w:r>
              <w:t>(признаков) заявителей</w:t>
            </w:r>
          </w:p>
        </w:tc>
        <w:tc>
          <w:tcPr>
            <w:tcW w:w="6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Исчерпывающий перечень оснований для отказа в предоставлении муниципальной услуги</w:t>
            </w:r>
          </w:p>
          <w:p w:rsidR="009F7DCE" w:rsidRDefault="009F7DCE">
            <w:pPr>
              <w:pStyle w:val="Default"/>
              <w:widowControl w:val="0"/>
              <w:jc w:val="center"/>
            </w:pP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both"/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  <w:jc w:val="both"/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При обращении за подуслугой «Направление уведомления о планируемом сносе объекта капитального строительства»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center"/>
            </w:pPr>
            <w:r>
              <w:t>При обращении за подуслугой «Направлен</w:t>
            </w:r>
            <w:r>
              <w:t>ие уведомления о завершении сноса объекта капитального строительства»</w:t>
            </w: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1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 xml:space="preserve">Документы (сведения), </w:t>
            </w:r>
            <w:r>
              <w:t>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Отсутствие документов (сведений), предусмотренных нормативными правовыми актами Российской Федерации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Отсутствие документов (</w:t>
            </w:r>
            <w:r>
              <w:t>сведений), предусмотренных нормативными правовыми актами Российской Федерации</w:t>
            </w: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3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Заявитель не является правообладателем объекта капитального строительства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</w:pPr>
          </w:p>
        </w:tc>
      </w:tr>
      <w:tr w:rsidR="009F7DCE">
        <w:trPr>
          <w:trHeight w:val="184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  <w:jc w:val="both"/>
            </w:pPr>
            <w:r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А, А1,Б, Б1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371CFC">
            <w:pPr>
              <w:pStyle w:val="Default"/>
              <w:widowControl w:val="0"/>
            </w:pPr>
            <w:r>
              <w:t>Уведомление о сносе содержит сведения об объекте, который не является объ</w:t>
            </w:r>
            <w:r>
              <w:t>ектом капитального строительства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DCE" w:rsidRDefault="009F7DCE">
            <w:pPr>
              <w:pStyle w:val="Default"/>
              <w:widowControl w:val="0"/>
            </w:pPr>
          </w:p>
        </w:tc>
      </w:tr>
    </w:tbl>
    <w:p w:rsidR="009F7DCE" w:rsidRDefault="009F7DCE">
      <w:pPr>
        <w:suppressAutoHyphens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Форма 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согласия на обработку персональных данных</w:t>
      </w:r>
    </w:p>
    <w:p w:rsidR="009F7DCE" w:rsidRDefault="009F7DCE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Я,</w:t>
      </w:r>
      <w:r>
        <w:rPr>
          <w:rFonts w:ascii="Times New Roman" w:eastAsia="Calibri" w:hAnsi="Times New Roman"/>
          <w:color w:val="000000"/>
          <w:sz w:val="23"/>
          <w:szCs w:val="23"/>
        </w:rPr>
        <w:t xml:space="preserve"> _____________________________________________________________________, 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 xml:space="preserve">(Ф.И.О. субъекта персональных данных/представителя субъекта персональных данных) </w:t>
      </w:r>
    </w:p>
    <w:p w:rsidR="009F7DCE" w:rsidRDefault="00371CFC">
      <w:pPr>
        <w:suppressAutoHyphens w:val="0"/>
        <w:spacing w:after="0" w:line="240" w:lineRule="auto"/>
        <w:jc w:val="both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color w:val="000000"/>
          <w:sz w:val="23"/>
          <w:szCs w:val="23"/>
        </w:rPr>
        <w:t xml:space="preserve">_____________________________________________________________________________, </w:t>
      </w:r>
    </w:p>
    <w:p w:rsidR="009F7DCE" w:rsidRDefault="00371CFC">
      <w:pPr>
        <w:suppressAutoHyphens w:val="0"/>
        <w:spacing w:after="0" w:line="240" w:lineRule="auto"/>
        <w:jc w:val="both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(адрес проживания)</w:t>
      </w:r>
    </w:p>
    <w:p w:rsidR="009F7DCE" w:rsidRDefault="00371CFC">
      <w:pPr>
        <w:suppressAutoHyphens w:val="0"/>
        <w:spacing w:after="0" w:line="240" w:lineRule="auto"/>
        <w:jc w:val="both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color w:val="000000"/>
          <w:sz w:val="23"/>
          <w:szCs w:val="23"/>
        </w:rPr>
        <w:t xml:space="preserve">_____________________________________________________________________________ </w:t>
      </w:r>
    </w:p>
    <w:p w:rsidR="009F7DCE" w:rsidRDefault="00371CFC">
      <w:pPr>
        <w:suppressAutoHyphens w:val="0"/>
        <w:spacing w:after="0" w:line="240" w:lineRule="auto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(серия, номер документа, удостоверяющего личность, дата выдачи, сведения об ор</w:t>
      </w:r>
      <w:r>
        <w:rPr>
          <w:rFonts w:ascii="Times New Roman" w:eastAsia="Calibri" w:hAnsi="Times New Roman"/>
          <w:color w:val="000000"/>
          <w:sz w:val="20"/>
          <w:szCs w:val="20"/>
        </w:rPr>
        <w:t>гане, его выдавшем)</w:t>
      </w:r>
    </w:p>
    <w:p w:rsidR="009F7DCE" w:rsidRDefault="00371CFC">
      <w:pPr>
        <w:suppressAutoHyphens w:val="0"/>
        <w:spacing w:after="0" w:line="240" w:lineRule="auto"/>
        <w:jc w:val="both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color w:val="000000"/>
          <w:sz w:val="23"/>
          <w:szCs w:val="23"/>
        </w:rPr>
        <w:t>_____________________________________________________________________________,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0"/>
          <w:szCs w:val="20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(реквизиты доверенности или иного документа, подтверждающего полномочия представителя субъекта пе</w:t>
      </w:r>
      <w:r>
        <w:rPr>
          <w:rFonts w:ascii="Times New Roman" w:eastAsia="Calibri" w:hAnsi="Times New Roman"/>
          <w:color w:val="000000"/>
          <w:sz w:val="20"/>
          <w:szCs w:val="20"/>
        </w:rPr>
        <w:t>р</w:t>
      </w:r>
      <w:r>
        <w:rPr>
          <w:rFonts w:ascii="Times New Roman" w:eastAsia="Calibri" w:hAnsi="Times New Roman"/>
          <w:color w:val="000000"/>
          <w:sz w:val="20"/>
          <w:szCs w:val="20"/>
        </w:rPr>
        <w:t>сональных данных)</w:t>
      </w:r>
    </w:p>
    <w:p w:rsidR="009F7DCE" w:rsidRDefault="00371CFC">
      <w:pPr>
        <w:suppressAutoHyphens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даю согласие Администрации Сорочинского м</w:t>
      </w:r>
      <w:r>
        <w:rPr>
          <w:rFonts w:ascii="Times New Roman" w:eastAsia="Calibri" w:hAnsi="Times New Roman"/>
          <w:color w:val="000000"/>
          <w:sz w:val="24"/>
          <w:szCs w:val="24"/>
        </w:rPr>
        <w:t>униципального округа Оренбургской обл</w:t>
      </w:r>
      <w:r>
        <w:rPr>
          <w:rFonts w:ascii="Times New Roman" w:eastAsia="Calibri" w:hAnsi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/>
          <w:color w:val="000000"/>
          <w:sz w:val="24"/>
          <w:szCs w:val="24"/>
        </w:rPr>
        <w:t>сти (город Сорочинск, улица Советская, 1), в том числе отраслевым (функциональным) о</w:t>
      </w:r>
      <w:r>
        <w:rPr>
          <w:rFonts w:ascii="Times New Roman" w:eastAsia="Calibri" w:hAnsi="Times New Roman"/>
          <w:color w:val="000000"/>
          <w:sz w:val="24"/>
          <w:szCs w:val="24"/>
        </w:rPr>
        <w:t>р</w:t>
      </w:r>
      <w:r>
        <w:rPr>
          <w:rFonts w:ascii="Times New Roman" w:eastAsia="Calibri" w:hAnsi="Times New Roman"/>
          <w:color w:val="000000"/>
          <w:sz w:val="24"/>
          <w:szCs w:val="24"/>
        </w:rPr>
        <w:t>ганам Администрации Сорочинского муниципального округа и подведомственным орган</w:t>
      </w:r>
      <w:r>
        <w:rPr>
          <w:rFonts w:ascii="Times New Roman" w:eastAsia="Calibri" w:hAnsi="Times New Roman"/>
          <w:color w:val="000000"/>
          <w:sz w:val="24"/>
          <w:szCs w:val="24"/>
        </w:rPr>
        <w:t>и</w:t>
      </w:r>
      <w:r>
        <w:rPr>
          <w:rFonts w:ascii="Times New Roman" w:eastAsia="Calibri" w:hAnsi="Times New Roman"/>
          <w:color w:val="000000"/>
          <w:sz w:val="24"/>
          <w:szCs w:val="24"/>
        </w:rPr>
        <w:t>зациям, на обработку моих персональных данных с испол</w:t>
      </w:r>
      <w:r>
        <w:rPr>
          <w:rFonts w:ascii="Times New Roman" w:eastAsia="Calibri" w:hAnsi="Times New Roman"/>
          <w:color w:val="000000"/>
          <w:sz w:val="24"/>
          <w:szCs w:val="24"/>
        </w:rPr>
        <w:t>ьзованием средств автоматизации и без использования средств автоматизации, включая их получение в письменной и устной формах у третьей стороны, в соответствии с Федеральным законом от 27.07.2006 № 152-ФЗ «О персональных данных», с целью оказания муниципаль</w:t>
      </w:r>
      <w:r>
        <w:rPr>
          <w:rFonts w:ascii="Times New Roman" w:eastAsia="Calibri" w:hAnsi="Times New Roman"/>
          <w:color w:val="000000"/>
          <w:sz w:val="24"/>
          <w:szCs w:val="24"/>
        </w:rPr>
        <w:t>ной услуги на основании моего заявления.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Согласие дано на обработку следующих персональных данных:</w:t>
      </w:r>
    </w:p>
    <w:p w:rsidR="009F7DCE" w:rsidRDefault="00371CFC">
      <w:pPr>
        <w:suppressAutoHyphens w:val="0"/>
        <w:spacing w:after="0" w:line="240" w:lineRule="auto"/>
        <w:ind w:left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фамилия, имя, отчество;</w:t>
      </w:r>
    </w:p>
    <w:p w:rsidR="009F7DCE" w:rsidRDefault="00371CFC">
      <w:pPr>
        <w:suppressAutoHyphens w:val="0"/>
        <w:spacing w:after="0" w:line="240" w:lineRule="auto"/>
        <w:ind w:left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адрес места жительства;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паспортные данные или данные иного (основного) документа, удостоверяющего личность (серия, номер, дата </w:t>
      </w:r>
      <w:r>
        <w:rPr>
          <w:rFonts w:ascii="Times New Roman" w:eastAsia="Calibri" w:hAnsi="Times New Roman"/>
          <w:color w:val="000000"/>
          <w:sz w:val="24"/>
          <w:szCs w:val="24"/>
        </w:rPr>
        <w:t>выдачи, наименование органа, выдавшего документ);</w:t>
      </w:r>
    </w:p>
    <w:p w:rsidR="009F7DCE" w:rsidRDefault="00371CFC">
      <w:pPr>
        <w:suppressAutoHyphens w:val="0"/>
        <w:spacing w:after="0" w:line="240" w:lineRule="auto"/>
        <w:ind w:left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контактный телефон;</w:t>
      </w:r>
    </w:p>
    <w:p w:rsidR="009F7DCE" w:rsidRDefault="00371CFC">
      <w:pPr>
        <w:suppressAutoHyphens w:val="0"/>
        <w:spacing w:after="0" w:line="240" w:lineRule="auto"/>
        <w:ind w:left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адрес электронной почты.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Я проинформирован(-а), что под обработкой персональных данных понимаются действия (операции) с персональными данными, включая сбор, систематизацию, накопление, х</w:t>
      </w:r>
      <w:r>
        <w:rPr>
          <w:rFonts w:ascii="Times New Roman" w:eastAsia="Calibri" w:hAnsi="Times New Roman"/>
          <w:color w:val="000000"/>
          <w:sz w:val="24"/>
          <w:szCs w:val="24"/>
        </w:rPr>
        <w:t>ран</w:t>
      </w:r>
      <w:r>
        <w:rPr>
          <w:rFonts w:ascii="Times New Roman" w:eastAsia="Calibri" w:hAnsi="Times New Roman"/>
          <w:color w:val="000000"/>
          <w:sz w:val="24"/>
          <w:szCs w:val="24"/>
        </w:rPr>
        <w:t>е</w:t>
      </w:r>
      <w:r>
        <w:rPr>
          <w:rFonts w:ascii="Times New Roman" w:eastAsia="Calibri" w:hAnsi="Times New Roman"/>
          <w:color w:val="000000"/>
          <w:sz w:val="24"/>
          <w:szCs w:val="24"/>
        </w:rPr>
        <w:t>ние, уточнение (обновление, изменение), использование, распространение (в том числе п</w:t>
      </w:r>
      <w:r>
        <w:rPr>
          <w:rFonts w:ascii="Times New Roman" w:eastAsia="Calibri" w:hAnsi="Times New Roman"/>
          <w:color w:val="000000"/>
          <w:sz w:val="24"/>
          <w:szCs w:val="24"/>
        </w:rPr>
        <w:t>е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редача), обезличивание, блокирование, уничтожение персональных данных. 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Настоящее согласие действует со дня его подписания до дня его отзыва. </w:t>
      </w:r>
    </w:p>
    <w:p w:rsidR="009F7DCE" w:rsidRDefault="00371CFC">
      <w:pPr>
        <w:suppressAutoHyphens w:val="0"/>
        <w:spacing w:after="0" w:line="240" w:lineRule="auto"/>
        <w:ind w:firstLine="1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Отзыв настоящего соглас</w:t>
      </w:r>
      <w:r>
        <w:rPr>
          <w:rFonts w:ascii="Times New Roman" w:eastAsia="Calibri" w:hAnsi="Times New Roman"/>
          <w:color w:val="000000"/>
          <w:sz w:val="24"/>
          <w:szCs w:val="24"/>
        </w:rPr>
        <w:t>ия осуществляется в письменной форме путем подачи письменн</w:t>
      </w:r>
      <w:r>
        <w:rPr>
          <w:rFonts w:ascii="Times New Roman" w:eastAsia="Calibri" w:hAnsi="Times New Roman"/>
          <w:color w:val="000000"/>
          <w:sz w:val="24"/>
          <w:szCs w:val="24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</w:rPr>
        <w:t>го заявления в Администрацию Сорочинского муниципального округа Оренбургской обл</w:t>
      </w:r>
      <w:r>
        <w:rPr>
          <w:rFonts w:ascii="Times New Roman" w:eastAsia="Calibri" w:hAnsi="Times New Roman"/>
          <w:color w:val="000000"/>
          <w:sz w:val="24"/>
          <w:szCs w:val="24"/>
        </w:rPr>
        <w:t>а</w:t>
      </w:r>
      <w:r>
        <w:rPr>
          <w:rFonts w:ascii="Times New Roman" w:eastAsia="Calibri" w:hAnsi="Times New Roman"/>
          <w:color w:val="000000"/>
          <w:sz w:val="24"/>
          <w:szCs w:val="24"/>
        </w:rPr>
        <w:t>сти.</w:t>
      </w:r>
    </w:p>
    <w:p w:rsidR="009F7DCE" w:rsidRDefault="00371CFC">
      <w:pPr>
        <w:suppressAutoHyphens w:val="0"/>
        <w:spacing w:after="0" w:line="240" w:lineRule="auto"/>
        <w:rPr>
          <w:rFonts w:ascii="Times New Roman" w:eastAsia="Calibri" w:hAnsi="Times New Roman"/>
          <w:color w:val="000000"/>
          <w:sz w:val="23"/>
          <w:szCs w:val="23"/>
        </w:rPr>
      </w:pPr>
      <w:r>
        <w:rPr>
          <w:rFonts w:ascii="Times New Roman" w:eastAsia="Calibri" w:hAnsi="Times New Roman"/>
          <w:color w:val="000000"/>
          <w:sz w:val="23"/>
          <w:szCs w:val="23"/>
        </w:rPr>
        <w:t xml:space="preserve">_____________________ ________________________ _______________________ </w:t>
      </w:r>
    </w:p>
    <w:p w:rsidR="009F7DCE" w:rsidRDefault="00371CFC">
      <w:pPr>
        <w:suppressAutoHyphens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0"/>
          <w:szCs w:val="20"/>
        </w:rPr>
        <w:t>(дата) (подпись заявителя) (расшифровка</w:t>
      </w:r>
      <w:r>
        <w:rPr>
          <w:rFonts w:ascii="Times New Roman" w:eastAsia="Calibri" w:hAnsi="Times New Roman"/>
          <w:color w:val="000000"/>
          <w:sz w:val="20"/>
          <w:szCs w:val="20"/>
        </w:rPr>
        <w:t xml:space="preserve"> подписи)</w:t>
      </w:r>
    </w:p>
    <w:sectPr w:rsidR="009F7DCE">
      <w:headerReference w:type="default" r:id="rId12"/>
      <w:pgSz w:w="11906" w:h="16838"/>
      <w:pgMar w:top="1134" w:right="850" w:bottom="1134" w:left="1560" w:header="68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CFC" w:rsidRDefault="00371CFC">
      <w:pPr>
        <w:spacing w:after="0" w:line="240" w:lineRule="auto"/>
      </w:pPr>
      <w:r>
        <w:separator/>
      </w:r>
    </w:p>
  </w:endnote>
  <w:endnote w:type="continuationSeparator" w:id="0">
    <w:p w:rsidR="00371CFC" w:rsidRDefault="00371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iroFont-28-1">
    <w:charset w:val="01"/>
    <w:family w:val="roman"/>
    <w:pitch w:val="variable"/>
  </w:font>
  <w:font w:name="CairoFont-28-0">
    <w:charset w:val="01"/>
    <w:family w:val="roman"/>
    <w:pitch w:val="variable"/>
  </w:font>
  <w:font w:name="CairoFont-30-1">
    <w:charset w:val="01"/>
    <w:family w:val="roman"/>
    <w:pitch w:val="variable"/>
  </w:font>
  <w:font w:name="CairoFont-30-0">
    <w:charset w:val="01"/>
    <w:family w:val="roman"/>
    <w:pitch w:val="variable"/>
  </w:font>
  <w:font w:name="Times-Roman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CFC" w:rsidRDefault="00371CFC">
      <w:pPr>
        <w:spacing w:after="0" w:line="240" w:lineRule="auto"/>
      </w:pPr>
      <w:r>
        <w:separator/>
      </w:r>
    </w:p>
  </w:footnote>
  <w:footnote w:type="continuationSeparator" w:id="0">
    <w:p w:rsidR="00371CFC" w:rsidRDefault="00371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892200"/>
      <w:docPartObj>
        <w:docPartGallery w:val="Page Numbers (Top of Page)"/>
        <w:docPartUnique/>
      </w:docPartObj>
    </w:sdtPr>
    <w:sdtEndPr/>
    <w:sdtContent>
      <w:p w:rsidR="009F7DCE" w:rsidRDefault="00371CFC">
        <w:pPr>
          <w:pStyle w:val="aa"/>
          <w:jc w:val="center"/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3C5243">
          <w:rPr>
            <w:rFonts w:ascii="Times New Roman" w:hAnsi="Times New Roman"/>
            <w:noProof/>
          </w:rPr>
          <w:t>20</w:t>
        </w:r>
        <w:r>
          <w:rPr>
            <w:rFonts w:ascii="Times New Roman" w:hAnsi="Times New Roman"/>
          </w:rPr>
          <w:fldChar w:fldCharType="end"/>
        </w:r>
      </w:p>
    </w:sdtContent>
  </w:sdt>
  <w:p w:rsidR="009F7DCE" w:rsidRDefault="009F7DCE">
    <w:pPr>
      <w:pStyle w:val="a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CE"/>
    <w:rsid w:val="00371CFC"/>
    <w:rsid w:val="003C5243"/>
    <w:rsid w:val="009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3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Текст выноски Знак"/>
    <w:link w:val="ae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0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link w:val="af2"/>
    <w:uiPriority w:val="99"/>
    <w:qFormat/>
    <w:rPr>
      <w:sz w:val="20"/>
      <w:szCs w:val="20"/>
    </w:rPr>
  </w:style>
  <w:style w:type="character" w:customStyle="1" w:styleId="af3">
    <w:name w:val="Тема примечания Знак"/>
    <w:link w:val="af4"/>
    <w:uiPriority w:val="99"/>
    <w:semiHidden/>
    <w:qFormat/>
    <w:rPr>
      <w:b/>
      <w:bCs/>
      <w:sz w:val="20"/>
      <w:szCs w:val="20"/>
    </w:rPr>
  </w:style>
  <w:style w:type="character" w:customStyle="1" w:styleId="af5">
    <w:name w:val="Текст концевой сноски Знак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7">
    <w:name w:val="endnote reference"/>
    <w:rPr>
      <w:rFonts w:cs="Times New Roman"/>
      <w:vertAlign w:val="superscript"/>
    </w:rPr>
  </w:style>
  <w:style w:type="character" w:customStyle="1" w:styleId="af8">
    <w:name w:val="Текст сноски Знак"/>
    <w:link w:val="af9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styleId="afb">
    <w:name w:val="Hyperlink"/>
    <w:uiPriority w:val="99"/>
    <w:unhideWhenUsed/>
    <w:rPr>
      <w:color w:val="0563C1"/>
      <w:u w:val="single"/>
    </w:rPr>
  </w:style>
  <w:style w:type="character" w:customStyle="1" w:styleId="afc">
    <w:name w:val="Гипертекстовая ссылка"/>
    <w:uiPriority w:val="99"/>
    <w:qFormat/>
    <w:rPr>
      <w:color w:val="106BBE"/>
    </w:rPr>
  </w:style>
  <w:style w:type="character" w:customStyle="1" w:styleId="12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3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d">
    <w:name w:val="Emphasis"/>
    <w:uiPriority w:val="20"/>
    <w:qFormat/>
    <w:rPr>
      <w:i/>
      <w:iCs/>
    </w:rPr>
  </w:style>
  <w:style w:type="character" w:customStyle="1" w:styleId="afe">
    <w:name w:val="Схема документа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0">
    <w:name w:val="Абзац списка Знак"/>
    <w:link w:val="aff1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3">
    <w:name w:val="Основной текст Знак"/>
    <w:basedOn w:val="a0"/>
    <w:link w:val="aff4"/>
    <w:uiPriority w:val="1"/>
    <w:qFormat/>
    <w:rPr>
      <w:rFonts w:ascii="Arial" w:eastAsia="Lucida Sans Unicode" w:hAnsi="Arial"/>
      <w:szCs w:val="24"/>
      <w:lang w:eastAsia="en-US"/>
    </w:rPr>
  </w:style>
  <w:style w:type="character" w:styleId="aff5">
    <w:name w:val="line number"/>
    <w:basedOn w:val="a0"/>
    <w:uiPriority w:val="99"/>
    <w:semiHidden/>
    <w:unhideWhenUsed/>
    <w:qFormat/>
  </w:style>
  <w:style w:type="character" w:customStyle="1" w:styleId="fontstyle01">
    <w:name w:val="fontstyle01"/>
    <w:basedOn w:val="a0"/>
    <w:qFormat/>
    <w:rsid w:val="008E1B14"/>
    <w:rPr>
      <w:rFonts w:ascii="CairoFont-28-1" w:hAnsi="CairoFont-28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qFormat/>
    <w:rsid w:val="008E1B14"/>
    <w:rPr>
      <w:rFonts w:ascii="CairoFont-28-0" w:hAnsi="CairoFont-2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8E1B14"/>
    <w:rPr>
      <w:rFonts w:ascii="CairoFont-30-1" w:hAnsi="CairoFont-30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qFormat/>
    <w:rsid w:val="008E1B14"/>
    <w:rPr>
      <w:rFonts w:ascii="CairoFont-30-0" w:hAnsi="CairoFont-30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qFormat/>
    <w:rsid w:val="008E1B14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4">
    <w:name w:val="Гиперссылка1"/>
    <w:uiPriority w:val="99"/>
    <w:unhideWhenUsed/>
    <w:qFormat/>
    <w:rsid w:val="004E7ED6"/>
    <w:rPr>
      <w:color w:val="0000FF"/>
      <w:u w:val="single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4E7ED6"/>
    <w:rPr>
      <w:rFonts w:ascii="Times New Roman" w:eastAsia="Times New Roman" w:hAnsi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4E7ED6"/>
    <w:rPr>
      <w:rFonts w:eastAsia="Times New Roman"/>
      <w:sz w:val="22"/>
      <w:szCs w:val="22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4">
    <w:name w:val="Body Text"/>
    <w:basedOn w:val="a"/>
    <w:link w:val="aff3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6">
    <w:name w:val="List"/>
    <w:basedOn w:val="aff4"/>
  </w:style>
  <w:style w:type="paragraph" w:styleId="aff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</w:style>
  <w:style w:type="paragraph" w:styleId="affa">
    <w:name w:val="table of figures"/>
    <w:basedOn w:val="a"/>
    <w:next w:val="a"/>
    <w:uiPriority w:val="99"/>
    <w:unhideWhenUsed/>
    <w:qFormat/>
    <w:pPr>
      <w:spacing w:after="0"/>
    </w:pPr>
  </w:style>
  <w:style w:type="paragraph" w:styleId="aff1">
    <w:name w:val="List Paragraph"/>
    <w:basedOn w:val="a"/>
    <w:link w:val="aff0"/>
    <w:uiPriority w:val="1"/>
    <w:qFormat/>
    <w:pPr>
      <w:ind w:left="720"/>
      <w:contextualSpacing/>
    </w:pPr>
  </w:style>
  <w:style w:type="paragraph" w:styleId="affb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2">
    <w:name w:val="annotation text"/>
    <w:basedOn w:val="a"/>
    <w:link w:val="af1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Pr>
      <w:b/>
      <w:bCs/>
    </w:rPr>
  </w:style>
  <w:style w:type="paragraph" w:styleId="af6">
    <w:name w:val="end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9">
    <w:name w:val="footnote text"/>
    <w:basedOn w:val="a"/>
    <w:link w:val="af8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c">
    <w:name w:val="Revision"/>
    <w:uiPriority w:val="99"/>
    <w:semiHidden/>
    <w:qFormat/>
    <w:rPr>
      <w:sz w:val="22"/>
      <w:szCs w:val="22"/>
      <w:lang w:eastAsia="en-US"/>
    </w:rPr>
  </w:style>
  <w:style w:type="paragraph" w:styleId="affd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e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f">
    <w:name w:val="Document Map"/>
    <w:basedOn w:val="a"/>
    <w:link w:val="afe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">
    <w:name w:val="МУ Обычный стиль"/>
    <w:basedOn w:val="a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styleId="24">
    <w:name w:val="Body Text 2"/>
    <w:basedOn w:val="a"/>
    <w:link w:val="23"/>
    <w:uiPriority w:val="99"/>
    <w:semiHidden/>
    <w:unhideWhenUsed/>
    <w:qFormat/>
    <w:rsid w:val="004E7ED6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numbering" w:customStyle="1" w:styleId="16">
    <w:name w:val="Нет списка1"/>
    <w:uiPriority w:val="99"/>
    <w:semiHidden/>
    <w:unhideWhenUsed/>
    <w:qFormat/>
  </w:style>
  <w:style w:type="numbering" w:customStyle="1" w:styleId="26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0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73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ab">
    <w:name w:val="Нижний колонтитул Знак"/>
    <w:basedOn w:val="a0"/>
    <w:link w:val="ac"/>
    <w:uiPriority w:val="99"/>
    <w:qFormat/>
  </w:style>
  <w:style w:type="character" w:customStyle="1" w:styleId="ad">
    <w:name w:val="Текст выноски Знак"/>
    <w:link w:val="ae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">
    <w:name w:val="Основной текст_"/>
    <w:link w:val="10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styleId="af0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af1">
    <w:name w:val="Текст примечания Знак"/>
    <w:link w:val="af2"/>
    <w:uiPriority w:val="99"/>
    <w:qFormat/>
    <w:rPr>
      <w:sz w:val="20"/>
      <w:szCs w:val="20"/>
    </w:rPr>
  </w:style>
  <w:style w:type="character" w:customStyle="1" w:styleId="af3">
    <w:name w:val="Тема примечания Знак"/>
    <w:link w:val="af4"/>
    <w:uiPriority w:val="99"/>
    <w:semiHidden/>
    <w:qFormat/>
    <w:rPr>
      <w:b/>
      <w:bCs/>
      <w:sz w:val="20"/>
      <w:szCs w:val="20"/>
    </w:rPr>
  </w:style>
  <w:style w:type="character" w:customStyle="1" w:styleId="af5">
    <w:name w:val="Текст концевой сноски Знак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styleId="af7">
    <w:name w:val="endnote reference"/>
    <w:rPr>
      <w:rFonts w:cs="Times New Roman"/>
      <w:vertAlign w:val="superscript"/>
    </w:rPr>
  </w:style>
  <w:style w:type="character" w:customStyle="1" w:styleId="af8">
    <w:name w:val="Текст сноски Знак"/>
    <w:link w:val="af9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styleId="afa">
    <w:name w:val="footnote reference"/>
    <w:rPr>
      <w:vertAlign w:val="superscript"/>
    </w:rPr>
  </w:style>
  <w:style w:type="character" w:styleId="afb">
    <w:name w:val="Hyperlink"/>
    <w:uiPriority w:val="99"/>
    <w:unhideWhenUsed/>
    <w:rPr>
      <w:color w:val="0563C1"/>
      <w:u w:val="single"/>
    </w:rPr>
  </w:style>
  <w:style w:type="character" w:customStyle="1" w:styleId="afc">
    <w:name w:val="Гипертекстовая ссылка"/>
    <w:uiPriority w:val="99"/>
    <w:qFormat/>
    <w:rPr>
      <w:color w:val="106BBE"/>
    </w:rPr>
  </w:style>
  <w:style w:type="character" w:customStyle="1" w:styleId="12">
    <w:name w:val="Заголовок 1 Знак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13">
    <w:name w:val="Текст концевой сноски Знак1"/>
    <w:uiPriority w:val="99"/>
    <w:qFormat/>
    <w:rPr>
      <w:rFonts w:ascii="Calibri" w:eastAsia="Calibri" w:hAnsi="Calibri" w:cs="Times New Roman"/>
      <w:sz w:val="24"/>
      <w:szCs w:val="24"/>
    </w:rPr>
  </w:style>
  <w:style w:type="character" w:styleId="afd">
    <w:name w:val="Emphasis"/>
    <w:uiPriority w:val="20"/>
    <w:qFormat/>
    <w:rPr>
      <w:i/>
      <w:iCs/>
    </w:rPr>
  </w:style>
  <w:style w:type="character" w:customStyle="1" w:styleId="afe">
    <w:name w:val="Схема документа Знак"/>
    <w:basedOn w:val="a0"/>
    <w:link w:val="aff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qFormat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0">
    <w:name w:val="Абзац списка Знак"/>
    <w:link w:val="aff1"/>
    <w:uiPriority w:val="34"/>
    <w:qFormat/>
    <w:rPr>
      <w:rFonts w:eastAsia="Times New Roman"/>
      <w:sz w:val="22"/>
      <w:szCs w:val="22"/>
    </w:rPr>
  </w:style>
  <w:style w:type="character" w:customStyle="1" w:styleId="HTML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</w:rPr>
  </w:style>
  <w:style w:type="character" w:styleId="aff2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aff3">
    <w:name w:val="Основной текст Знак"/>
    <w:basedOn w:val="a0"/>
    <w:link w:val="aff4"/>
    <w:uiPriority w:val="1"/>
    <w:qFormat/>
    <w:rPr>
      <w:rFonts w:ascii="Arial" w:eastAsia="Lucida Sans Unicode" w:hAnsi="Arial"/>
      <w:szCs w:val="24"/>
      <w:lang w:eastAsia="en-US"/>
    </w:rPr>
  </w:style>
  <w:style w:type="character" w:styleId="aff5">
    <w:name w:val="line number"/>
    <w:basedOn w:val="a0"/>
    <w:uiPriority w:val="99"/>
    <w:semiHidden/>
    <w:unhideWhenUsed/>
    <w:qFormat/>
  </w:style>
  <w:style w:type="character" w:customStyle="1" w:styleId="fontstyle01">
    <w:name w:val="fontstyle01"/>
    <w:basedOn w:val="a0"/>
    <w:qFormat/>
    <w:rsid w:val="008E1B14"/>
    <w:rPr>
      <w:rFonts w:ascii="CairoFont-28-1" w:hAnsi="CairoFont-28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qFormat/>
    <w:rsid w:val="008E1B14"/>
    <w:rPr>
      <w:rFonts w:ascii="CairoFont-28-0" w:hAnsi="CairoFont-28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qFormat/>
    <w:rsid w:val="008E1B14"/>
    <w:rPr>
      <w:rFonts w:ascii="CairoFont-30-1" w:hAnsi="CairoFont-30-1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qFormat/>
    <w:rsid w:val="008E1B14"/>
    <w:rPr>
      <w:rFonts w:ascii="CairoFont-30-0" w:hAnsi="CairoFont-30-0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qFormat/>
    <w:rsid w:val="008E1B14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4">
    <w:name w:val="Гиперссылка1"/>
    <w:uiPriority w:val="99"/>
    <w:unhideWhenUsed/>
    <w:qFormat/>
    <w:rsid w:val="004E7ED6"/>
    <w:rPr>
      <w:color w:val="0000FF"/>
      <w:u w:val="single"/>
    </w:rPr>
  </w:style>
  <w:style w:type="character" w:customStyle="1" w:styleId="23">
    <w:name w:val="Основной текст 2 Знак"/>
    <w:basedOn w:val="a0"/>
    <w:link w:val="24"/>
    <w:uiPriority w:val="99"/>
    <w:semiHidden/>
    <w:qFormat/>
    <w:rsid w:val="004E7ED6"/>
    <w:rPr>
      <w:rFonts w:ascii="Times New Roman" w:eastAsia="Times New Roman" w:hAnsi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4E7ED6"/>
    <w:rPr>
      <w:rFonts w:eastAsia="Times New Roman"/>
      <w:sz w:val="22"/>
      <w:szCs w:val="22"/>
    </w:rPr>
  </w:style>
  <w:style w:type="paragraph" w:customStyle="1" w:styleId="Heading">
    <w:name w:val="Heading"/>
    <w:basedOn w:val="a"/>
    <w:next w:val="af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f4">
    <w:name w:val="Body Text"/>
    <w:basedOn w:val="a"/>
    <w:link w:val="aff3"/>
    <w:uiPriority w:val="1"/>
    <w:qFormat/>
    <w:pPr>
      <w:widowControl w:val="0"/>
      <w:spacing w:after="120" w:line="240" w:lineRule="auto"/>
    </w:pPr>
    <w:rPr>
      <w:rFonts w:ascii="Arial" w:eastAsia="Lucida Sans Unicode" w:hAnsi="Arial"/>
      <w:sz w:val="20"/>
      <w:szCs w:val="24"/>
      <w:lang w:eastAsia="en-US"/>
    </w:rPr>
  </w:style>
  <w:style w:type="paragraph" w:styleId="aff6">
    <w:name w:val="List"/>
    <w:basedOn w:val="aff4"/>
  </w:style>
  <w:style w:type="paragraph" w:styleId="aff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8">
    <w:name w:val="index heading"/>
    <w:basedOn w:val="Heading"/>
  </w:style>
  <w:style w:type="paragraph" w:styleId="aff9">
    <w:name w:val="TOC Heading"/>
    <w:uiPriority w:val="39"/>
    <w:unhideWhenUsed/>
  </w:style>
  <w:style w:type="paragraph" w:styleId="affa">
    <w:name w:val="table of figures"/>
    <w:basedOn w:val="a"/>
    <w:next w:val="a"/>
    <w:uiPriority w:val="99"/>
    <w:unhideWhenUsed/>
    <w:qFormat/>
    <w:pPr>
      <w:spacing w:after="0"/>
    </w:pPr>
  </w:style>
  <w:style w:type="paragraph" w:styleId="aff1">
    <w:name w:val="List Paragraph"/>
    <w:basedOn w:val="a"/>
    <w:link w:val="aff0"/>
    <w:uiPriority w:val="1"/>
    <w:qFormat/>
    <w:pPr>
      <w:ind w:left="720"/>
      <w:contextualSpacing/>
    </w:pPr>
  </w:style>
  <w:style w:type="paragraph" w:styleId="affb">
    <w:name w:val="No Spacing"/>
    <w:uiPriority w:val="1"/>
    <w:qFormat/>
    <w:rPr>
      <w:sz w:val="22"/>
      <w:szCs w:val="22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0">
    <w:name w:val="ConsPlusNormal"/>
    <w:link w:val="ConsPlusNormal"/>
    <w:qFormat/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link w:val="ad"/>
    <w:uiPriority w:val="99"/>
    <w:semiHidden/>
    <w:unhideWhenUsed/>
    <w:qFormat/>
    <w:pPr>
      <w:spacing w:after="0" w:line="240" w:lineRule="auto"/>
    </w:pPr>
    <w:rPr>
      <w:rFonts w:ascii="Segoe UI" w:eastAsia="Calibri" w:hAnsi="Segoe UI"/>
      <w:sz w:val="18"/>
      <w:szCs w:val="18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10">
    <w:name w:val="Основной текст1"/>
    <w:basedOn w:val="a"/>
    <w:link w:val="af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 w:val="22"/>
    </w:rPr>
  </w:style>
  <w:style w:type="paragraph" w:styleId="af2">
    <w:name w:val="annotation text"/>
    <w:basedOn w:val="a"/>
    <w:link w:val="af1"/>
    <w:uiPriority w:val="99"/>
    <w:unhideWhenUsed/>
    <w:qFormat/>
    <w:pPr>
      <w:spacing w:line="240" w:lineRule="auto"/>
    </w:pPr>
    <w:rPr>
      <w:rFonts w:eastAsia="Calibri"/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Pr>
      <w:b/>
      <w:bCs/>
    </w:rPr>
  </w:style>
  <w:style w:type="paragraph" w:styleId="af6">
    <w:name w:val="endnote text"/>
    <w:basedOn w:val="a"/>
    <w:link w:val="af5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9">
    <w:name w:val="footnote text"/>
    <w:basedOn w:val="a"/>
    <w:link w:val="af8"/>
    <w:uiPriority w:val="99"/>
    <w:unhideWhenUsed/>
    <w:pPr>
      <w:spacing w:after="0" w:line="240" w:lineRule="auto"/>
    </w:pPr>
    <w:rPr>
      <w:rFonts w:eastAsia="Calibri"/>
      <w:sz w:val="20"/>
      <w:szCs w:val="20"/>
    </w:rPr>
  </w:style>
  <w:style w:type="paragraph" w:styleId="affc">
    <w:name w:val="Revision"/>
    <w:uiPriority w:val="99"/>
    <w:semiHidden/>
    <w:qFormat/>
    <w:rPr>
      <w:sz w:val="22"/>
      <w:szCs w:val="22"/>
      <w:lang w:eastAsia="en-US"/>
    </w:rPr>
  </w:style>
  <w:style w:type="paragraph" w:styleId="affd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1">
    <w:name w:val="Рег. 1.1.1"/>
    <w:basedOn w:val="a"/>
    <w:qFormat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0">
    <w:name w:val="Рег. Основной текст уровнеь 1.1 (базовый)"/>
    <w:basedOn w:val="ConsPlusNormal0"/>
    <w:qFormat/>
    <w:pPr>
      <w:spacing w:line="276" w:lineRule="auto"/>
      <w:jc w:val="both"/>
    </w:pPr>
  </w:style>
  <w:style w:type="paragraph" w:customStyle="1" w:styleId="Default">
    <w:name w:val="Default"/>
    <w:qFormat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paragraph" w:customStyle="1" w:styleId="affe">
    <w:name w:val="обычный приложения"/>
    <w:basedOn w:val="a"/>
    <w:qFormat/>
    <w:pPr>
      <w:jc w:val="center"/>
    </w:pPr>
    <w:rPr>
      <w:rFonts w:ascii="Times New Roman" w:eastAsia="Calibri" w:hAnsi="Times New Roman"/>
      <w:b/>
      <w:sz w:val="24"/>
      <w:lang w:eastAsia="en-US"/>
    </w:rPr>
  </w:style>
  <w:style w:type="paragraph" w:styleId="aff">
    <w:name w:val="Document Map"/>
    <w:basedOn w:val="a"/>
    <w:link w:val="afe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">
    <w:name w:val="МУ Обычный стиль"/>
    <w:basedOn w:val="a"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 w:val="22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 w:cs="Arial"/>
    </w:rPr>
  </w:style>
  <w:style w:type="paragraph" w:styleId="24">
    <w:name w:val="Body Text 2"/>
    <w:basedOn w:val="a"/>
    <w:link w:val="23"/>
    <w:uiPriority w:val="99"/>
    <w:semiHidden/>
    <w:unhideWhenUsed/>
    <w:qFormat/>
    <w:rsid w:val="004E7ED6"/>
    <w:pPr>
      <w:widowControl w:val="0"/>
      <w:spacing w:after="120" w:line="480" w:lineRule="auto"/>
    </w:pPr>
    <w:rPr>
      <w:rFonts w:ascii="Times New Roman" w:hAnsi="Times New Roman"/>
      <w:sz w:val="20"/>
      <w:szCs w:val="20"/>
    </w:rPr>
  </w:style>
  <w:style w:type="numbering" w:customStyle="1" w:styleId="16">
    <w:name w:val="Нет списка1"/>
    <w:uiPriority w:val="99"/>
    <w:semiHidden/>
    <w:unhideWhenUsed/>
    <w:qFormat/>
  </w:style>
  <w:style w:type="numbering" w:customStyle="1" w:styleId="26">
    <w:name w:val="Нет списка2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f0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Сетка таблицы5"/>
    <w:basedOn w:val="a1"/>
    <w:uiPriority w:val="39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sorochinsk56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DF63F-9947-4C5B-AA75-FB7C5B1B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5815</Words>
  <Characters>33149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User</cp:lastModifiedBy>
  <cp:revision>2</cp:revision>
  <cp:lastPrinted>2026-05-26T07:51:00Z</cp:lastPrinted>
  <dcterms:created xsi:type="dcterms:W3CDTF">2026-06-09T04:05:00Z</dcterms:created>
  <dcterms:modified xsi:type="dcterms:W3CDTF">2026-06-09T04:05:00Z</dcterms:modified>
  <dc:language>ru-RU</dc:language>
</cp:coreProperties>
</file>